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88" w:rsidRDefault="00A764BD">
      <w:pPr>
        <w:spacing w:line="360" w:lineRule="auto"/>
        <w:ind w:firstLine="640"/>
        <w:rPr>
          <w:rFonts w:ascii="黑体" w:eastAsia="黑体" w:hAnsi="黑体" w:cs="黑体"/>
          <w:bCs/>
          <w:sz w:val="32"/>
          <w:szCs w:val="32"/>
        </w:rPr>
      </w:pPr>
      <w:r>
        <w:rPr>
          <w:rFonts w:ascii="黑体" w:eastAsia="黑体" w:hAnsi="黑体" w:cs="黑体" w:hint="eastAsia"/>
          <w:bCs/>
          <w:sz w:val="32"/>
          <w:szCs w:val="32"/>
        </w:rPr>
        <w:t>附件11</w:t>
      </w:r>
    </w:p>
    <w:p w:rsidR="00901988" w:rsidRDefault="00A764BD">
      <w:pPr>
        <w:ind w:firstLine="720"/>
        <w:jc w:val="center"/>
        <w:rPr>
          <w:rFonts w:ascii="方正公文小标宋" w:eastAsia="方正公文小标宋" w:hAnsi="方正公文小标宋" w:cs="方正公文小标宋"/>
          <w:sz w:val="36"/>
        </w:rPr>
      </w:pPr>
      <w:r w:rsidRPr="00DA58D8">
        <w:rPr>
          <w:rFonts w:ascii="方正小标宋简体" w:eastAsia="方正小标宋简体" w:hAnsi="方正公文小标宋" w:cs="方正公文小标宋" w:hint="eastAsia"/>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DA58D8">
        <w:rPr>
          <w:rFonts w:ascii="方正小标宋简体" w:eastAsia="方正小标宋简体" w:hAnsi="方正公文小标宋" w:cs="方正公文小标宋" w:hint="eastAsia"/>
          <w:sz w:val="36"/>
        </w:rPr>
        <w:instrText>ADDIN CNKISM.UserStyle</w:instrText>
      </w:r>
      <w:r w:rsidRPr="00DA58D8">
        <w:rPr>
          <w:rFonts w:ascii="方正小标宋简体" w:eastAsia="方正小标宋简体" w:hAnsi="方正公文小标宋" w:cs="方正公文小标宋" w:hint="eastAsia"/>
          <w:sz w:val="36"/>
        </w:rPr>
      </w:r>
      <w:r w:rsidRPr="00DA58D8">
        <w:rPr>
          <w:rFonts w:ascii="方正小标宋简体" w:eastAsia="方正小标宋简体" w:hAnsi="方正公文小标宋" w:cs="方正公文小标宋" w:hint="eastAsia"/>
          <w:sz w:val="36"/>
        </w:rPr>
        <w:fldChar w:fldCharType="end"/>
      </w:r>
      <w:r w:rsidRPr="00DA58D8">
        <w:rPr>
          <w:rFonts w:ascii="方正小标宋简体" w:eastAsia="方正小标宋简体" w:hAnsi="方正公文小标宋" w:cs="方正公文小标宋" w:hint="eastAsia"/>
          <w:sz w:val="36"/>
        </w:rPr>
        <w:t>《</w:t>
      </w:r>
      <w:r w:rsidR="00DA58D8" w:rsidRPr="00DA58D8">
        <w:rPr>
          <w:rFonts w:ascii="方正小标宋简体" w:eastAsia="方正小标宋简体" w:hAnsi="宋体" w:cs="宋体" w:hint="eastAsia"/>
          <w:sz w:val="36"/>
        </w:rPr>
        <w:t>生物质能源概论</w:t>
      </w:r>
      <w:r w:rsidRPr="00DA58D8">
        <w:rPr>
          <w:rFonts w:ascii="方正小标宋简体" w:eastAsia="方正小标宋简体" w:hAnsi="方正公文小标宋" w:cs="方正公文小标宋" w:hint="eastAsia"/>
          <w:sz w:val="36"/>
        </w:rPr>
        <w:t>》</w:t>
      </w:r>
      <w:r>
        <w:rPr>
          <w:rFonts w:ascii="方正公文小标宋" w:eastAsia="方正公文小标宋" w:hAnsi="方正公文小标宋" w:cs="方正公文小标宋" w:hint="eastAsia"/>
          <w:sz w:val="36"/>
        </w:rPr>
        <w:t xml:space="preserve">课程教学大纲  </w:t>
      </w:r>
    </w:p>
    <w:p w:rsidR="00901988" w:rsidRDefault="00901988">
      <w:pPr>
        <w:jc w:val="center"/>
        <w:rPr>
          <w:rFonts w:ascii="黑体" w:eastAsia="黑体" w:hAnsi="宋体"/>
          <w:color w:val="FF0000"/>
          <w:sz w:val="24"/>
        </w:rPr>
      </w:pPr>
    </w:p>
    <w:p w:rsidR="00901988" w:rsidRDefault="00A764BD">
      <w:pPr>
        <w:tabs>
          <w:tab w:val="left" w:pos="672"/>
        </w:tabs>
        <w:spacing w:line="400" w:lineRule="exact"/>
        <w:ind w:firstLineChars="200" w:firstLine="560"/>
        <w:jc w:val="center"/>
        <w:rPr>
          <w:rFonts w:ascii="黑体" w:eastAsia="黑体" w:hAnsi="宋体"/>
          <w:sz w:val="28"/>
          <w:szCs w:val="28"/>
        </w:rPr>
      </w:pPr>
      <w:r>
        <w:rPr>
          <w:rFonts w:ascii="仿宋" w:eastAsia="仿宋" w:hAnsi="仿宋" w:cs="仿宋" w:hint="eastAsia"/>
          <w:sz w:val="28"/>
          <w:szCs w:val="28"/>
        </w:rPr>
        <w:t>（理论课程·2024版）</w:t>
      </w:r>
    </w:p>
    <w:p w:rsidR="00901988" w:rsidRDefault="00A764BD">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901988">
        <w:trPr>
          <w:trHeight w:val="397"/>
          <w:jc w:val="center"/>
        </w:trPr>
        <w:tc>
          <w:tcPr>
            <w:tcW w:w="1701" w:type="dxa"/>
            <w:vAlign w:val="center"/>
          </w:tcPr>
          <w:p w:rsidR="00901988" w:rsidRDefault="00A764BD">
            <w:pPr>
              <w:adjustRightInd w:val="0"/>
              <w:snapToGrid w:val="0"/>
              <w:jc w:val="center"/>
              <w:rPr>
                <w:rFonts w:ascii="黑体" w:eastAsia="黑体" w:hAnsi="黑体" w:cs="黑体"/>
                <w:bCs/>
                <w:sz w:val="24"/>
              </w:rPr>
            </w:pPr>
            <w:r>
              <w:rPr>
                <w:rFonts w:ascii="黑体" w:eastAsia="黑体" w:hAnsi="黑体" w:cs="黑体" w:hint="eastAsia"/>
                <w:bCs/>
                <w:sz w:val="24"/>
              </w:rPr>
              <w:t>课 程 号</w:t>
            </w:r>
          </w:p>
        </w:tc>
        <w:tc>
          <w:tcPr>
            <w:tcW w:w="2268" w:type="dxa"/>
            <w:vAlign w:val="center"/>
          </w:tcPr>
          <w:p w:rsidR="00901988" w:rsidRDefault="00DA58D8">
            <w:pPr>
              <w:adjustRightInd w:val="0"/>
              <w:snapToGrid w:val="0"/>
              <w:jc w:val="center"/>
              <w:rPr>
                <w:rFonts w:ascii="黑体" w:eastAsia="黑体" w:hAnsi="黑体" w:cs="黑体"/>
                <w:sz w:val="24"/>
              </w:rPr>
            </w:pPr>
            <w:r w:rsidRPr="00DA58D8">
              <w:rPr>
                <w:rFonts w:ascii="黑体" w:eastAsia="黑体" w:hAnsi="黑体" w:cs="黑体" w:hint="eastAsia"/>
                <w:color w:val="FF0000"/>
                <w:sz w:val="24"/>
              </w:rPr>
              <w:t>B</w:t>
            </w:r>
            <w:r w:rsidRPr="00DA58D8">
              <w:rPr>
                <w:rFonts w:ascii="黑体" w:eastAsia="黑体" w:hAnsi="黑体" w:cs="黑体"/>
                <w:color w:val="FF0000"/>
                <w:sz w:val="24"/>
              </w:rPr>
              <w:t>916017</w:t>
            </w:r>
          </w:p>
        </w:tc>
        <w:tc>
          <w:tcPr>
            <w:tcW w:w="1701" w:type="dxa"/>
            <w:vAlign w:val="center"/>
          </w:tcPr>
          <w:p w:rsidR="00901988" w:rsidRDefault="00A764BD">
            <w:pPr>
              <w:adjustRightInd w:val="0"/>
              <w:snapToGrid w:val="0"/>
              <w:jc w:val="center"/>
              <w:rPr>
                <w:rFonts w:ascii="黑体" w:eastAsia="黑体" w:hAnsi="黑体" w:cs="黑体"/>
                <w:sz w:val="24"/>
              </w:rPr>
            </w:pPr>
            <w:r>
              <w:rPr>
                <w:rFonts w:ascii="黑体" w:eastAsia="黑体" w:hAnsi="黑体" w:cs="黑体" w:hint="eastAsia"/>
                <w:color w:val="000000" w:themeColor="text1"/>
                <w:sz w:val="24"/>
              </w:rPr>
              <w:t>开课单位</w:t>
            </w:r>
          </w:p>
        </w:tc>
        <w:tc>
          <w:tcPr>
            <w:tcW w:w="2835" w:type="dxa"/>
            <w:vAlign w:val="center"/>
          </w:tcPr>
          <w:p w:rsidR="00901988" w:rsidRDefault="00DA58D8">
            <w:pPr>
              <w:adjustRightInd w:val="0"/>
              <w:snapToGrid w:val="0"/>
              <w:jc w:val="center"/>
              <w:rPr>
                <w:rFonts w:ascii="黑体" w:eastAsia="黑体" w:hAnsi="黑体" w:cs="黑体"/>
                <w:sz w:val="24"/>
              </w:rPr>
            </w:pPr>
            <w:r w:rsidRPr="00DA58D8">
              <w:rPr>
                <w:rFonts w:ascii="黑体" w:eastAsia="黑体" w:hAnsi="黑体" w:cs="黑体" w:hint="eastAsia"/>
                <w:sz w:val="24"/>
              </w:rPr>
              <w:t>轻工学部 轻化工程教研室</w:t>
            </w:r>
          </w:p>
        </w:tc>
      </w:tr>
      <w:tr w:rsidR="00901988">
        <w:trPr>
          <w:trHeight w:val="397"/>
          <w:jc w:val="center"/>
        </w:trPr>
        <w:tc>
          <w:tcPr>
            <w:tcW w:w="1701" w:type="dxa"/>
            <w:vMerge w:val="restart"/>
            <w:vAlign w:val="center"/>
          </w:tcPr>
          <w:p w:rsidR="00901988" w:rsidRDefault="00A764BD">
            <w:pPr>
              <w:adjustRightInd w:val="0"/>
              <w:snapToGrid w:val="0"/>
              <w:jc w:val="center"/>
              <w:rPr>
                <w:rFonts w:ascii="黑体" w:eastAsia="黑体" w:hAnsi="黑体" w:cs="黑体"/>
                <w:bCs/>
                <w:color w:val="FF0000"/>
                <w:sz w:val="24"/>
              </w:rPr>
            </w:pPr>
            <w:r>
              <w:rPr>
                <w:rFonts w:ascii="黑体" w:eastAsia="黑体" w:hAnsi="黑体" w:cs="黑体" w:hint="eastAsia"/>
                <w:bCs/>
                <w:color w:val="000000" w:themeColor="text1"/>
                <w:sz w:val="24"/>
              </w:rPr>
              <w:t>课程名称</w:t>
            </w:r>
          </w:p>
        </w:tc>
        <w:tc>
          <w:tcPr>
            <w:tcW w:w="6804" w:type="dxa"/>
            <w:gridSpan w:val="3"/>
            <w:vAlign w:val="center"/>
          </w:tcPr>
          <w:p w:rsidR="00901988" w:rsidRDefault="00A764BD">
            <w:pPr>
              <w:adjustRightInd w:val="0"/>
              <w:snapToGrid w:val="0"/>
              <w:jc w:val="left"/>
              <w:rPr>
                <w:rFonts w:ascii="黑体" w:eastAsia="黑体" w:hAnsi="黑体" w:cs="黑体"/>
                <w:sz w:val="24"/>
              </w:rPr>
            </w:pPr>
            <w:r>
              <w:rPr>
                <w:rFonts w:ascii="黑体" w:eastAsia="黑体" w:hAnsi="黑体" w:cs="黑体" w:hint="eastAsia"/>
                <w:sz w:val="24"/>
              </w:rPr>
              <w:t>（中文）</w:t>
            </w:r>
            <w:r w:rsidR="00DA58D8" w:rsidRPr="00DA58D8">
              <w:rPr>
                <w:rFonts w:ascii="黑体" w:eastAsia="黑体" w:hAnsi="黑体" w:cs="黑体" w:hint="eastAsia"/>
                <w:sz w:val="24"/>
              </w:rPr>
              <w:t>生物质能源概论</w:t>
            </w:r>
          </w:p>
        </w:tc>
      </w:tr>
      <w:tr w:rsidR="00901988">
        <w:trPr>
          <w:trHeight w:val="397"/>
          <w:jc w:val="center"/>
        </w:trPr>
        <w:tc>
          <w:tcPr>
            <w:tcW w:w="1701" w:type="dxa"/>
            <w:vMerge/>
            <w:vAlign w:val="center"/>
          </w:tcPr>
          <w:p w:rsidR="00901988" w:rsidRDefault="00901988">
            <w:pPr>
              <w:adjustRightInd w:val="0"/>
              <w:snapToGrid w:val="0"/>
              <w:jc w:val="center"/>
              <w:rPr>
                <w:rFonts w:ascii="黑体" w:eastAsia="黑体" w:hAnsi="黑体" w:cs="黑体"/>
                <w:bCs/>
                <w:color w:val="FF0000"/>
                <w:sz w:val="24"/>
              </w:rPr>
            </w:pPr>
          </w:p>
        </w:tc>
        <w:tc>
          <w:tcPr>
            <w:tcW w:w="6804" w:type="dxa"/>
            <w:gridSpan w:val="3"/>
            <w:vAlign w:val="center"/>
          </w:tcPr>
          <w:p w:rsidR="00901988" w:rsidRDefault="00A764BD">
            <w:pPr>
              <w:adjustRightInd w:val="0"/>
              <w:snapToGrid w:val="0"/>
              <w:jc w:val="left"/>
              <w:rPr>
                <w:rFonts w:ascii="黑体" w:eastAsia="黑体" w:hAnsi="黑体" w:cs="黑体"/>
                <w:sz w:val="24"/>
              </w:rPr>
            </w:pPr>
            <w:r>
              <w:rPr>
                <w:rFonts w:ascii="黑体" w:eastAsia="黑体" w:hAnsi="黑体" w:cs="黑体" w:hint="eastAsia"/>
                <w:sz w:val="24"/>
              </w:rPr>
              <w:t>（英文）</w:t>
            </w:r>
            <w:r w:rsidR="00DA58D8" w:rsidRPr="00DA58D8">
              <w:rPr>
                <w:rFonts w:ascii="黑体" w:eastAsia="黑体" w:hAnsi="黑体" w:cs="黑体"/>
                <w:sz w:val="24"/>
              </w:rPr>
              <w:t>Biomass Materials and Energy</w:t>
            </w:r>
          </w:p>
        </w:tc>
      </w:tr>
      <w:tr w:rsidR="00901988">
        <w:trPr>
          <w:trHeight w:val="397"/>
          <w:jc w:val="center"/>
        </w:trPr>
        <w:tc>
          <w:tcPr>
            <w:tcW w:w="1701" w:type="dxa"/>
            <w:vAlign w:val="center"/>
          </w:tcPr>
          <w:p w:rsidR="00901988" w:rsidRDefault="00A764BD">
            <w:pPr>
              <w:adjustRightInd w:val="0"/>
              <w:snapToGrid w:val="0"/>
              <w:jc w:val="center"/>
              <w:rPr>
                <w:rFonts w:ascii="黑体" w:eastAsia="黑体" w:hAnsi="黑体" w:cs="黑体"/>
                <w:bCs/>
                <w:sz w:val="24"/>
              </w:rPr>
            </w:pPr>
            <w:r>
              <w:rPr>
                <w:rFonts w:ascii="黑体" w:eastAsia="黑体" w:hAnsi="黑体" w:cs="黑体" w:hint="eastAsia"/>
                <w:bCs/>
                <w:sz w:val="24"/>
              </w:rPr>
              <w:t>课程性质</w:t>
            </w:r>
          </w:p>
        </w:tc>
        <w:tc>
          <w:tcPr>
            <w:tcW w:w="2268" w:type="dxa"/>
            <w:vAlign w:val="center"/>
          </w:tcPr>
          <w:p w:rsidR="00901988" w:rsidRDefault="00A764BD">
            <w:pPr>
              <w:adjustRightInd w:val="0"/>
              <w:snapToGrid w:val="0"/>
              <w:jc w:val="center"/>
              <w:rPr>
                <w:rFonts w:ascii="黑体" w:eastAsia="黑体" w:hAnsi="黑体" w:cs="黑体"/>
                <w:color w:val="FF0000"/>
                <w:sz w:val="24"/>
              </w:rPr>
            </w:pPr>
            <w:r>
              <w:rPr>
                <w:rFonts w:ascii="黑体" w:eastAsia="黑体" w:hAnsi="黑体" w:cs="黑体" w:hint="eastAsia"/>
                <w:color w:val="FF0000"/>
                <w:sz w:val="24"/>
              </w:rPr>
              <w:t>选修</w:t>
            </w:r>
          </w:p>
        </w:tc>
        <w:tc>
          <w:tcPr>
            <w:tcW w:w="1701" w:type="dxa"/>
            <w:vAlign w:val="center"/>
          </w:tcPr>
          <w:p w:rsidR="00901988" w:rsidRDefault="00A764BD">
            <w:pPr>
              <w:adjustRightInd w:val="0"/>
              <w:snapToGrid w:val="0"/>
              <w:jc w:val="center"/>
              <w:rPr>
                <w:rFonts w:ascii="黑体" w:eastAsia="黑体" w:hAnsi="黑体" w:cs="黑体"/>
                <w:sz w:val="24"/>
              </w:rPr>
            </w:pPr>
            <w:r>
              <w:rPr>
                <w:rFonts w:ascii="黑体" w:eastAsia="黑体" w:hAnsi="黑体" w:cs="黑体" w:hint="eastAsia"/>
                <w:sz w:val="24"/>
              </w:rPr>
              <w:t>考核类型</w:t>
            </w:r>
          </w:p>
        </w:tc>
        <w:tc>
          <w:tcPr>
            <w:tcW w:w="2835" w:type="dxa"/>
            <w:vAlign w:val="center"/>
          </w:tcPr>
          <w:p w:rsidR="00901988" w:rsidRDefault="00A764BD" w:rsidP="00DA58D8">
            <w:pPr>
              <w:adjustRightInd w:val="0"/>
              <w:snapToGrid w:val="0"/>
              <w:jc w:val="center"/>
              <w:rPr>
                <w:rFonts w:ascii="黑体" w:eastAsia="黑体" w:hAnsi="黑体" w:cs="黑体"/>
                <w:color w:val="FF0000"/>
                <w:sz w:val="24"/>
              </w:rPr>
            </w:pPr>
            <w:r>
              <w:rPr>
                <w:rFonts w:ascii="黑体" w:eastAsia="黑体" w:hAnsi="黑体" w:cs="黑体" w:hint="eastAsia"/>
                <w:color w:val="FF0000"/>
                <w:sz w:val="24"/>
              </w:rPr>
              <w:t>考试</w:t>
            </w:r>
          </w:p>
        </w:tc>
      </w:tr>
      <w:tr w:rsidR="00901988">
        <w:trPr>
          <w:trHeight w:val="397"/>
          <w:jc w:val="center"/>
        </w:trPr>
        <w:tc>
          <w:tcPr>
            <w:tcW w:w="1701" w:type="dxa"/>
            <w:vAlign w:val="center"/>
          </w:tcPr>
          <w:p w:rsidR="00901988" w:rsidRDefault="00A764BD">
            <w:pPr>
              <w:adjustRightInd w:val="0"/>
              <w:snapToGrid w:val="0"/>
              <w:jc w:val="center"/>
              <w:rPr>
                <w:rFonts w:ascii="黑体" w:eastAsia="黑体" w:hAnsi="黑体" w:cs="黑体"/>
                <w:bCs/>
                <w:sz w:val="24"/>
              </w:rPr>
            </w:pPr>
            <w:r>
              <w:rPr>
                <w:rFonts w:ascii="黑体" w:eastAsia="黑体" w:hAnsi="黑体" w:cs="黑体" w:hint="eastAsia"/>
                <w:bCs/>
                <w:sz w:val="24"/>
              </w:rPr>
              <w:t>课程学分</w:t>
            </w:r>
          </w:p>
        </w:tc>
        <w:tc>
          <w:tcPr>
            <w:tcW w:w="2268" w:type="dxa"/>
            <w:vAlign w:val="center"/>
          </w:tcPr>
          <w:p w:rsidR="00901988" w:rsidRDefault="00A764BD" w:rsidP="00DA58D8">
            <w:pPr>
              <w:adjustRightInd w:val="0"/>
              <w:snapToGrid w:val="0"/>
              <w:jc w:val="center"/>
              <w:rPr>
                <w:rFonts w:ascii="黑体" w:eastAsia="黑体" w:hAnsi="黑体" w:cs="黑体"/>
                <w:color w:val="FF0000"/>
                <w:sz w:val="24"/>
              </w:rPr>
            </w:pPr>
            <w:r>
              <w:rPr>
                <w:rFonts w:ascii="黑体" w:eastAsia="黑体" w:hAnsi="黑体" w:cs="黑体" w:hint="eastAsia"/>
                <w:color w:val="FF0000"/>
                <w:sz w:val="24"/>
              </w:rPr>
              <w:t>1</w:t>
            </w:r>
          </w:p>
        </w:tc>
        <w:tc>
          <w:tcPr>
            <w:tcW w:w="1701" w:type="dxa"/>
            <w:vAlign w:val="center"/>
          </w:tcPr>
          <w:p w:rsidR="00901988" w:rsidRDefault="00A764BD">
            <w:pPr>
              <w:adjustRightInd w:val="0"/>
              <w:snapToGrid w:val="0"/>
              <w:jc w:val="center"/>
              <w:rPr>
                <w:rFonts w:ascii="黑体" w:eastAsia="黑体" w:hAnsi="黑体" w:cs="黑体"/>
                <w:sz w:val="24"/>
              </w:rPr>
            </w:pPr>
            <w:r>
              <w:rPr>
                <w:rFonts w:ascii="黑体" w:eastAsia="黑体" w:hAnsi="黑体" w:cs="黑体" w:hint="eastAsia"/>
                <w:sz w:val="24"/>
              </w:rPr>
              <w:t>课程学时</w:t>
            </w:r>
          </w:p>
        </w:tc>
        <w:tc>
          <w:tcPr>
            <w:tcW w:w="2835" w:type="dxa"/>
            <w:vAlign w:val="center"/>
          </w:tcPr>
          <w:p w:rsidR="00901988" w:rsidRDefault="00A764BD" w:rsidP="00DA58D8">
            <w:pPr>
              <w:adjustRightInd w:val="0"/>
              <w:snapToGrid w:val="0"/>
              <w:jc w:val="center"/>
              <w:rPr>
                <w:rFonts w:ascii="黑体" w:eastAsia="黑体" w:hAnsi="黑体" w:cs="黑体"/>
                <w:color w:val="FF0000"/>
                <w:sz w:val="24"/>
              </w:rPr>
            </w:pPr>
            <w:r>
              <w:rPr>
                <w:rFonts w:ascii="黑体" w:eastAsia="黑体" w:hAnsi="黑体" w:cs="黑体" w:hint="eastAsia"/>
                <w:color w:val="FF0000"/>
                <w:sz w:val="24"/>
              </w:rPr>
              <w:t>1</w:t>
            </w:r>
            <w:r w:rsidR="00DA58D8">
              <w:rPr>
                <w:rFonts w:ascii="黑体" w:eastAsia="黑体" w:hAnsi="黑体" w:cs="黑体"/>
                <w:color w:val="FF0000"/>
                <w:sz w:val="24"/>
              </w:rPr>
              <w:t>6</w:t>
            </w:r>
          </w:p>
        </w:tc>
      </w:tr>
      <w:tr w:rsidR="00901988">
        <w:trPr>
          <w:trHeight w:val="397"/>
          <w:jc w:val="center"/>
        </w:trPr>
        <w:tc>
          <w:tcPr>
            <w:tcW w:w="1701" w:type="dxa"/>
            <w:vAlign w:val="center"/>
          </w:tcPr>
          <w:p w:rsidR="00901988" w:rsidRDefault="00A764BD">
            <w:pPr>
              <w:adjustRightInd w:val="0"/>
              <w:snapToGrid w:val="0"/>
              <w:jc w:val="center"/>
              <w:rPr>
                <w:rFonts w:ascii="黑体" w:eastAsia="黑体" w:hAnsi="黑体" w:cs="黑体"/>
                <w:bCs/>
                <w:sz w:val="24"/>
              </w:rPr>
            </w:pPr>
            <w:r>
              <w:rPr>
                <w:rFonts w:ascii="黑体" w:eastAsia="黑体" w:hAnsi="黑体" w:cs="黑体" w:hint="eastAsia"/>
                <w:bCs/>
                <w:sz w:val="24"/>
              </w:rPr>
              <w:t>课程类别</w:t>
            </w:r>
          </w:p>
        </w:tc>
        <w:tc>
          <w:tcPr>
            <w:tcW w:w="6799" w:type="dxa"/>
            <w:gridSpan w:val="3"/>
            <w:vAlign w:val="center"/>
          </w:tcPr>
          <w:p w:rsidR="00901988" w:rsidRDefault="00A764BD" w:rsidP="00DA58D8">
            <w:pPr>
              <w:adjustRightInd w:val="0"/>
              <w:snapToGrid w:val="0"/>
              <w:jc w:val="center"/>
              <w:rPr>
                <w:rFonts w:ascii="黑体" w:eastAsia="黑体" w:hAnsi="黑体" w:cs="黑体"/>
                <w:sz w:val="24"/>
              </w:rPr>
            </w:pPr>
            <w:r>
              <w:rPr>
                <w:rFonts w:ascii="黑体" w:eastAsia="黑体" w:hAnsi="黑体" w:cs="黑体" w:hint="eastAsia"/>
                <w:sz w:val="24"/>
              </w:rPr>
              <w:t>专业任选</w:t>
            </w:r>
          </w:p>
        </w:tc>
      </w:tr>
      <w:tr w:rsidR="00901988">
        <w:trPr>
          <w:trHeight w:val="397"/>
          <w:jc w:val="center"/>
        </w:trPr>
        <w:tc>
          <w:tcPr>
            <w:tcW w:w="1701" w:type="dxa"/>
            <w:vAlign w:val="center"/>
          </w:tcPr>
          <w:p w:rsidR="00901988" w:rsidRDefault="00A764BD">
            <w:pPr>
              <w:adjustRightInd w:val="0"/>
              <w:snapToGrid w:val="0"/>
              <w:jc w:val="center"/>
              <w:rPr>
                <w:rFonts w:ascii="黑体" w:eastAsia="黑体" w:hAnsi="黑体" w:cs="黑体"/>
                <w:bCs/>
                <w:sz w:val="24"/>
              </w:rPr>
            </w:pPr>
            <w:r>
              <w:rPr>
                <w:rFonts w:ascii="黑体" w:eastAsia="黑体" w:hAnsi="黑体" w:cs="黑体" w:hint="eastAsia"/>
                <w:bCs/>
                <w:sz w:val="24"/>
              </w:rPr>
              <w:t>先修课程</w:t>
            </w:r>
          </w:p>
        </w:tc>
        <w:tc>
          <w:tcPr>
            <w:tcW w:w="6799" w:type="dxa"/>
            <w:gridSpan w:val="3"/>
            <w:vAlign w:val="center"/>
          </w:tcPr>
          <w:p w:rsidR="00901988" w:rsidRDefault="00DA58D8">
            <w:pPr>
              <w:adjustRightInd w:val="0"/>
              <w:snapToGrid w:val="0"/>
              <w:jc w:val="center"/>
              <w:rPr>
                <w:rFonts w:ascii="黑体" w:eastAsia="黑体" w:hAnsi="黑体" w:cs="黑体"/>
                <w:sz w:val="24"/>
              </w:rPr>
            </w:pPr>
            <w:r>
              <w:rPr>
                <w:rFonts w:ascii="黑体" w:eastAsia="黑体" w:hAnsi="黑体" w:cs="黑体" w:hint="eastAsia"/>
                <w:sz w:val="24"/>
              </w:rPr>
              <w:t>造纸植物资源化学</w:t>
            </w:r>
          </w:p>
        </w:tc>
      </w:tr>
      <w:tr w:rsidR="00901988">
        <w:trPr>
          <w:trHeight w:val="397"/>
          <w:jc w:val="center"/>
        </w:trPr>
        <w:tc>
          <w:tcPr>
            <w:tcW w:w="1701" w:type="dxa"/>
            <w:vAlign w:val="center"/>
          </w:tcPr>
          <w:p w:rsidR="00901988" w:rsidRDefault="00A764BD">
            <w:pPr>
              <w:adjustRightInd w:val="0"/>
              <w:snapToGrid w:val="0"/>
              <w:jc w:val="center"/>
              <w:rPr>
                <w:rFonts w:ascii="黑体" w:eastAsia="黑体" w:hAnsi="黑体" w:cs="黑体"/>
                <w:bCs/>
                <w:sz w:val="24"/>
              </w:rPr>
            </w:pPr>
            <w:r>
              <w:rPr>
                <w:rFonts w:ascii="黑体" w:eastAsia="黑体" w:hAnsi="黑体" w:cs="黑体" w:hint="eastAsia"/>
                <w:bCs/>
                <w:sz w:val="24"/>
              </w:rPr>
              <w:t>适用专业（类）</w:t>
            </w:r>
          </w:p>
        </w:tc>
        <w:tc>
          <w:tcPr>
            <w:tcW w:w="6799" w:type="dxa"/>
            <w:gridSpan w:val="3"/>
            <w:vAlign w:val="center"/>
          </w:tcPr>
          <w:p w:rsidR="00901988" w:rsidRPr="00F039F0" w:rsidRDefault="00DA58D8">
            <w:pPr>
              <w:adjustRightInd w:val="0"/>
              <w:snapToGrid w:val="0"/>
              <w:jc w:val="center"/>
              <w:rPr>
                <w:rFonts w:ascii="黑体" w:eastAsia="黑体" w:hAnsi="黑体" w:cs="黑体"/>
                <w:sz w:val="24"/>
              </w:rPr>
            </w:pPr>
            <w:r w:rsidRPr="00F039F0">
              <w:rPr>
                <w:rFonts w:ascii="黑体" w:eastAsia="黑体" w:hAnsi="黑体" w:cs="黑体" w:hint="eastAsia"/>
                <w:sz w:val="24"/>
              </w:rPr>
              <w:t>轻化工程（制浆造纸工程方向）</w:t>
            </w:r>
          </w:p>
        </w:tc>
      </w:tr>
    </w:tbl>
    <w:p w:rsidR="00901988" w:rsidRDefault="00A764BD">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二、课程描述及目标</w:t>
      </w:r>
    </w:p>
    <w:p w:rsidR="00901988" w:rsidRDefault="00A764BD">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（一）课程简介</w:t>
      </w:r>
    </w:p>
    <w:p w:rsidR="006D694F" w:rsidRDefault="00A764BD" w:rsidP="00E85033">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sidR="00F039F0" w:rsidRPr="00F039F0">
        <w:rPr>
          <w:rFonts w:ascii="仿宋_GB2312" w:eastAsia="仿宋_GB2312" w:hAnsi="仿宋_GB2312" w:cs="仿宋_GB2312" w:hint="eastAsia"/>
          <w:sz w:val="24"/>
        </w:rPr>
        <w:t>生物质能源概论</w:t>
      </w:r>
      <w:r>
        <w:rPr>
          <w:rFonts w:ascii="仿宋_GB2312" w:eastAsia="仿宋_GB2312" w:hAnsi="仿宋_GB2312" w:cs="仿宋_GB2312" w:hint="eastAsia"/>
          <w:sz w:val="24"/>
        </w:rPr>
        <w:t>》课程是本专业（类）的一门</w:t>
      </w:r>
      <w:r w:rsidR="00F039F0" w:rsidRPr="00F039F0">
        <w:rPr>
          <w:rFonts w:ascii="仿宋_GB2312" w:eastAsia="仿宋_GB2312" w:hAnsi="仿宋_GB2312" w:cs="仿宋_GB2312" w:hint="eastAsia"/>
          <w:sz w:val="24"/>
        </w:rPr>
        <w:t>专业任选</w:t>
      </w:r>
      <w:r>
        <w:rPr>
          <w:rFonts w:ascii="仿宋_GB2312" w:eastAsia="仿宋_GB2312" w:hAnsi="仿宋_GB2312" w:cs="仿宋_GB2312" w:hint="eastAsia"/>
          <w:sz w:val="24"/>
        </w:rPr>
        <w:t>课程，旨在通过理论教学与实践操作训练，使学生掌握</w:t>
      </w:r>
      <w:r w:rsidR="00E85033" w:rsidRPr="00E85033">
        <w:rPr>
          <w:rFonts w:ascii="仿宋_GB2312" w:eastAsia="仿宋_GB2312" w:hAnsi="仿宋_GB2312" w:cs="仿宋_GB2312" w:hint="eastAsia"/>
          <w:sz w:val="24"/>
        </w:rPr>
        <w:t>生物质单组分材料的制备、结构和性能</w:t>
      </w:r>
      <w:r w:rsidR="00E85033">
        <w:rPr>
          <w:rFonts w:ascii="仿宋_GB2312" w:eastAsia="仿宋_GB2312" w:hAnsi="仿宋_GB2312" w:cs="仿宋_GB2312" w:hint="eastAsia"/>
          <w:sz w:val="24"/>
        </w:rPr>
        <w:t>、</w:t>
      </w:r>
      <w:r w:rsidR="00E85033" w:rsidRPr="00E85033">
        <w:rPr>
          <w:rFonts w:ascii="仿宋_GB2312" w:eastAsia="仿宋_GB2312" w:hAnsi="仿宋_GB2312" w:cs="仿宋_GB2312" w:hint="eastAsia"/>
          <w:sz w:val="24"/>
        </w:rPr>
        <w:t>生物质</w:t>
      </w:r>
      <w:proofErr w:type="gramStart"/>
      <w:r w:rsidR="00E85033" w:rsidRPr="00E85033">
        <w:rPr>
          <w:rFonts w:ascii="仿宋_GB2312" w:eastAsia="仿宋_GB2312" w:hAnsi="仿宋_GB2312" w:cs="仿宋_GB2312" w:hint="eastAsia"/>
          <w:sz w:val="24"/>
        </w:rPr>
        <w:t>炭</w:t>
      </w:r>
      <w:proofErr w:type="gramEnd"/>
      <w:r w:rsidR="00E85033" w:rsidRPr="00E85033">
        <w:rPr>
          <w:rFonts w:ascii="仿宋_GB2312" w:eastAsia="仿宋_GB2312" w:hAnsi="仿宋_GB2312" w:cs="仿宋_GB2312" w:hint="eastAsia"/>
          <w:sz w:val="24"/>
        </w:rPr>
        <w:t>材料的制备与应用技术等</w:t>
      </w:r>
      <w:r>
        <w:rPr>
          <w:rFonts w:ascii="仿宋_GB2312" w:eastAsia="仿宋_GB2312" w:hAnsi="仿宋_GB2312" w:cs="仿宋_GB2312" w:hint="eastAsia"/>
          <w:sz w:val="24"/>
        </w:rPr>
        <w:t>基础知识、</w:t>
      </w:r>
      <w:r w:rsidR="00E85033" w:rsidRPr="00E85033">
        <w:rPr>
          <w:rFonts w:ascii="仿宋_GB2312" w:eastAsia="仿宋_GB2312" w:hAnsi="仿宋_GB2312" w:cs="仿宋_GB2312" w:hint="eastAsia"/>
          <w:sz w:val="24"/>
        </w:rPr>
        <w:t>理解和掌握典型生物质能源转化技术</w:t>
      </w:r>
      <w:r>
        <w:rPr>
          <w:rFonts w:ascii="仿宋_GB2312" w:eastAsia="仿宋_GB2312" w:hAnsi="仿宋_GB2312" w:cs="仿宋_GB2312" w:hint="eastAsia"/>
          <w:sz w:val="24"/>
        </w:rPr>
        <w:t>原理，具备</w:t>
      </w:r>
      <w:r w:rsidR="00E85033">
        <w:rPr>
          <w:rFonts w:ascii="仿宋_GB2312" w:eastAsia="仿宋_GB2312" w:hAnsi="仿宋_GB2312" w:cs="仿宋_GB2312" w:hint="eastAsia"/>
          <w:sz w:val="24"/>
        </w:rPr>
        <w:t>解决实际问题的</w:t>
      </w:r>
      <w:r>
        <w:rPr>
          <w:rFonts w:ascii="仿宋_GB2312" w:eastAsia="仿宋_GB2312" w:hAnsi="仿宋_GB2312" w:cs="仿宋_GB2312" w:hint="eastAsia"/>
          <w:sz w:val="24"/>
        </w:rPr>
        <w:t>基本能力，了解</w:t>
      </w:r>
      <w:r w:rsidR="00E85033" w:rsidRPr="00E85033">
        <w:rPr>
          <w:rFonts w:ascii="仿宋_GB2312" w:eastAsia="仿宋_GB2312" w:hAnsi="仿宋_GB2312" w:cs="仿宋_GB2312" w:hint="eastAsia"/>
          <w:sz w:val="24"/>
        </w:rPr>
        <w:t>生物质原料资源特性</w:t>
      </w:r>
      <w:r>
        <w:rPr>
          <w:rFonts w:ascii="仿宋_GB2312" w:eastAsia="仿宋_GB2312" w:hAnsi="仿宋_GB2312" w:cs="仿宋_GB2312" w:hint="eastAsia"/>
          <w:sz w:val="24"/>
        </w:rPr>
        <w:t>概念，为</w:t>
      </w:r>
      <w:r w:rsidR="00E85033" w:rsidRPr="00E85033">
        <w:rPr>
          <w:rFonts w:ascii="仿宋_GB2312" w:eastAsia="仿宋_GB2312" w:hAnsi="仿宋_GB2312" w:cs="仿宋_GB2312" w:hint="eastAsia"/>
          <w:sz w:val="24"/>
        </w:rPr>
        <w:t>学生在生物质材料与能源等领域</w:t>
      </w:r>
      <w:r>
        <w:rPr>
          <w:rFonts w:ascii="仿宋_GB2312" w:eastAsia="仿宋_GB2312" w:hAnsi="仿宋_GB2312" w:cs="仿宋_GB2312" w:hint="eastAsia"/>
          <w:sz w:val="24"/>
        </w:rPr>
        <w:t>等后续课程奠定必要的</w:t>
      </w:r>
      <w:r w:rsidR="00E85033">
        <w:rPr>
          <w:rFonts w:ascii="仿宋_GB2312" w:eastAsia="仿宋_GB2312" w:hAnsi="仿宋_GB2312" w:cs="仿宋_GB2312" w:hint="eastAsia"/>
          <w:sz w:val="24"/>
        </w:rPr>
        <w:t>理论</w:t>
      </w:r>
      <w:r>
        <w:rPr>
          <w:rFonts w:ascii="仿宋_GB2312" w:eastAsia="仿宋_GB2312" w:hAnsi="仿宋_GB2312" w:cs="仿宋_GB2312" w:hint="eastAsia"/>
          <w:sz w:val="24"/>
        </w:rPr>
        <w:t>基础。</w:t>
      </w:r>
    </w:p>
    <w:p w:rsidR="00901988" w:rsidRDefault="00A764BD" w:rsidP="009D2709">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（二）教学目标</w:t>
      </w:r>
    </w:p>
    <w:p w:rsidR="00901988" w:rsidRPr="009D2709" w:rsidRDefault="00A764BD" w:rsidP="007E0D9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课程目标1：</w:t>
      </w:r>
      <w:r w:rsidR="00E85033" w:rsidRPr="00E85033">
        <w:rPr>
          <w:rFonts w:ascii="仿宋_GB2312" w:eastAsia="仿宋_GB2312" w:hAnsi="仿宋_GB2312" w:cs="仿宋_GB2312" w:hint="eastAsia"/>
          <w:sz w:val="24"/>
        </w:rPr>
        <w:t>掌握生物质原料的化学组成、特性、生物质</w:t>
      </w:r>
      <w:proofErr w:type="gramStart"/>
      <w:r w:rsidR="00E85033" w:rsidRPr="00E85033">
        <w:rPr>
          <w:rFonts w:ascii="仿宋_GB2312" w:eastAsia="仿宋_GB2312" w:hAnsi="仿宋_GB2312" w:cs="仿宋_GB2312" w:hint="eastAsia"/>
          <w:sz w:val="24"/>
        </w:rPr>
        <w:t>基材料</w:t>
      </w:r>
      <w:proofErr w:type="gramEnd"/>
      <w:r w:rsidR="00E85033" w:rsidRPr="00E85033">
        <w:rPr>
          <w:rFonts w:ascii="仿宋_GB2312" w:eastAsia="仿宋_GB2312" w:hAnsi="仿宋_GB2312" w:cs="仿宋_GB2312" w:hint="eastAsia"/>
          <w:sz w:val="24"/>
        </w:rPr>
        <w:t>和生物质基</w:t>
      </w:r>
      <w:proofErr w:type="gramStart"/>
      <w:r w:rsidR="00E85033" w:rsidRPr="00E85033">
        <w:rPr>
          <w:rFonts w:ascii="仿宋_GB2312" w:eastAsia="仿宋_GB2312" w:hAnsi="仿宋_GB2312" w:cs="仿宋_GB2312" w:hint="eastAsia"/>
          <w:sz w:val="24"/>
        </w:rPr>
        <w:t>炭材料</w:t>
      </w:r>
      <w:proofErr w:type="gramEnd"/>
      <w:r w:rsidR="00E85033" w:rsidRPr="00E85033">
        <w:rPr>
          <w:rFonts w:ascii="仿宋_GB2312" w:eastAsia="仿宋_GB2312" w:hAnsi="仿宋_GB2312" w:cs="仿宋_GB2312" w:hint="eastAsia"/>
          <w:sz w:val="24"/>
        </w:rPr>
        <w:t>的结构特点</w:t>
      </w:r>
      <w:r w:rsidR="005003BB">
        <w:rPr>
          <w:rFonts w:ascii="仿宋_GB2312" w:eastAsia="仿宋_GB2312" w:hAnsi="仿宋_GB2312" w:cs="仿宋_GB2312" w:hint="eastAsia"/>
          <w:sz w:val="24"/>
        </w:rPr>
        <w:t>、</w:t>
      </w:r>
      <w:r w:rsidR="00E85033" w:rsidRPr="00E85033">
        <w:rPr>
          <w:rFonts w:ascii="仿宋_GB2312" w:eastAsia="仿宋_GB2312" w:hAnsi="仿宋_GB2312" w:cs="仿宋_GB2312" w:hint="eastAsia"/>
          <w:sz w:val="24"/>
        </w:rPr>
        <w:t>制备原理与应用等相关理论知识，理解与掌握生物质</w:t>
      </w:r>
      <w:r w:rsidR="005003BB">
        <w:rPr>
          <w:rFonts w:ascii="仿宋_GB2312" w:eastAsia="仿宋_GB2312" w:hAnsi="仿宋_GB2312" w:cs="仿宋_GB2312" w:hint="eastAsia"/>
          <w:sz w:val="24"/>
        </w:rPr>
        <w:t>能源</w:t>
      </w:r>
      <w:r w:rsidR="00E85033" w:rsidRPr="00E85033">
        <w:rPr>
          <w:rFonts w:ascii="仿宋_GB2312" w:eastAsia="仿宋_GB2312" w:hAnsi="仿宋_GB2312" w:cs="仿宋_GB2312" w:hint="eastAsia"/>
          <w:sz w:val="24"/>
        </w:rPr>
        <w:t>转化技术原理，能够结合数学、自然科学及工程基础知识将所学专业知识，用于轻化工程</w:t>
      </w:r>
      <w:r w:rsidR="00E85033" w:rsidRPr="00E85033">
        <w:rPr>
          <w:rFonts w:ascii="仿宋_GB2312" w:eastAsia="仿宋_GB2312" w:hAnsi="仿宋_GB2312" w:cs="仿宋_GB2312" w:hint="eastAsia"/>
          <w:sz w:val="24"/>
        </w:rPr>
        <w:lastRenderedPageBreak/>
        <w:t>问题解决方案的设计和改进。</w:t>
      </w:r>
      <w:r w:rsidR="009D2709" w:rsidRPr="009D2709">
        <w:rPr>
          <w:rFonts w:ascii="仿宋_GB2312" w:eastAsia="仿宋_GB2312" w:hAnsi="仿宋_GB2312" w:cs="仿宋_GB2312" w:hint="eastAsia"/>
          <w:sz w:val="24"/>
        </w:rPr>
        <w:t>了解生物质</w:t>
      </w:r>
      <w:proofErr w:type="gramStart"/>
      <w:r w:rsidR="009D2709" w:rsidRPr="009D2709">
        <w:rPr>
          <w:rFonts w:ascii="仿宋_GB2312" w:eastAsia="仿宋_GB2312" w:hAnsi="仿宋_GB2312" w:cs="仿宋_GB2312" w:hint="eastAsia"/>
          <w:sz w:val="24"/>
        </w:rPr>
        <w:t>基材料</w:t>
      </w:r>
      <w:proofErr w:type="gramEnd"/>
      <w:r w:rsidR="009D2709" w:rsidRPr="009D2709">
        <w:rPr>
          <w:rFonts w:ascii="仿宋_GB2312" w:eastAsia="仿宋_GB2312" w:hAnsi="仿宋_GB2312" w:cs="仿宋_GB2312" w:hint="eastAsia"/>
          <w:sz w:val="24"/>
        </w:rPr>
        <w:t>的基本知识、制备方法和材料性能，以及生物质物理、化学、热化学、生物转化工艺技术，</w:t>
      </w:r>
      <w:r w:rsidR="001568D2">
        <w:rPr>
          <w:rFonts w:ascii="仿宋_GB2312" w:eastAsia="仿宋_GB2312" w:hAnsi="仿宋_GB2312" w:cs="仿宋_GB2312" w:hint="eastAsia"/>
          <w:sz w:val="24"/>
        </w:rPr>
        <w:t>了解生物质</w:t>
      </w:r>
      <w:proofErr w:type="gramStart"/>
      <w:r w:rsidR="001568D2">
        <w:rPr>
          <w:rFonts w:ascii="仿宋_GB2312" w:eastAsia="仿宋_GB2312" w:hAnsi="仿宋_GB2312" w:cs="仿宋_GB2312" w:hint="eastAsia"/>
          <w:sz w:val="24"/>
        </w:rPr>
        <w:t>基材料</w:t>
      </w:r>
      <w:proofErr w:type="gramEnd"/>
      <w:r w:rsidR="001568D2">
        <w:rPr>
          <w:rFonts w:ascii="仿宋_GB2312" w:eastAsia="仿宋_GB2312" w:hAnsi="仿宋_GB2312" w:cs="仿宋_GB2312" w:hint="eastAsia"/>
          <w:sz w:val="24"/>
        </w:rPr>
        <w:t>和能源</w:t>
      </w:r>
      <w:r w:rsidR="001568D2" w:rsidRPr="001568D2">
        <w:rPr>
          <w:rFonts w:ascii="仿宋_GB2312" w:eastAsia="仿宋_GB2312" w:hAnsi="仿宋_GB2312" w:cs="仿宋_GB2312" w:hint="eastAsia"/>
          <w:sz w:val="24"/>
        </w:rPr>
        <w:t>相关领域的技术标准体系、知识产权、产业政策和法律法规，理解不同社会文化对轻化工程活动的影响。</w:t>
      </w:r>
    </w:p>
    <w:p w:rsidR="00901988" w:rsidRDefault="00A764BD">
      <w:pPr>
        <w:spacing w:line="360" w:lineRule="auto"/>
        <w:ind w:firstLineChars="200" w:firstLine="480"/>
        <w:rPr>
          <w:rFonts w:ascii="黑体" w:eastAsia="黑体" w:hAnsi="黑体" w:cs="黑体"/>
          <w:bCs/>
          <w:color w:val="FF0000"/>
          <w:sz w:val="24"/>
        </w:rPr>
      </w:pPr>
      <w:r>
        <w:rPr>
          <w:rFonts w:ascii="黑体" w:eastAsia="黑体" w:hAnsi="黑体" w:cs="黑体" w:hint="eastAsia"/>
          <w:bCs/>
          <w:sz w:val="24"/>
        </w:rPr>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901988">
        <w:trPr>
          <w:trHeight w:val="397"/>
          <w:tblHeader/>
          <w:jc w:val="center"/>
        </w:trPr>
        <w:tc>
          <w:tcPr>
            <w:tcW w:w="5669" w:type="dxa"/>
            <w:tcMar>
              <w:top w:w="57" w:type="dxa"/>
              <w:bottom w:w="57" w:type="dxa"/>
            </w:tcMar>
            <w:vAlign w:val="center"/>
          </w:tcPr>
          <w:p w:rsidR="00901988" w:rsidRDefault="00A764BD">
            <w:pPr>
              <w:ind w:firstLine="482"/>
              <w:jc w:val="center"/>
              <w:rPr>
                <w:rFonts w:ascii="黑体" w:eastAsia="黑体" w:hAnsi="黑体" w:cs="黑体"/>
                <w:b/>
                <w:sz w:val="24"/>
              </w:rPr>
            </w:pPr>
            <w:r>
              <w:rPr>
                <w:rFonts w:ascii="黑体" w:eastAsia="黑体" w:hAnsi="黑体" w:cs="黑体" w:hint="eastAsia"/>
                <w:b/>
                <w:sz w:val="24"/>
              </w:rPr>
              <w:t>毕业要求指标点</w:t>
            </w:r>
          </w:p>
        </w:tc>
        <w:tc>
          <w:tcPr>
            <w:tcW w:w="1701" w:type="dxa"/>
            <w:tcMar>
              <w:top w:w="57" w:type="dxa"/>
              <w:bottom w:w="57" w:type="dxa"/>
            </w:tcMar>
            <w:vAlign w:val="center"/>
          </w:tcPr>
          <w:p w:rsidR="00901988" w:rsidRDefault="00A764BD">
            <w:pPr>
              <w:ind w:firstLine="482"/>
              <w:jc w:val="center"/>
              <w:rPr>
                <w:rFonts w:ascii="黑体" w:eastAsia="黑体" w:hAnsi="黑体" w:cs="黑体"/>
                <w:b/>
                <w:sz w:val="24"/>
              </w:rPr>
            </w:pPr>
            <w:r>
              <w:rPr>
                <w:rFonts w:ascii="黑体" w:eastAsia="黑体" w:hAnsi="黑体" w:cs="黑体" w:hint="eastAsia"/>
                <w:b/>
                <w:sz w:val="24"/>
              </w:rPr>
              <w:t>课程目标</w:t>
            </w:r>
          </w:p>
        </w:tc>
        <w:tc>
          <w:tcPr>
            <w:tcW w:w="1134" w:type="dxa"/>
            <w:tcMar>
              <w:top w:w="57" w:type="dxa"/>
              <w:bottom w:w="57" w:type="dxa"/>
            </w:tcMar>
            <w:vAlign w:val="center"/>
          </w:tcPr>
          <w:p w:rsidR="00901988" w:rsidRDefault="00A764BD">
            <w:pPr>
              <w:ind w:firstLine="482"/>
              <w:jc w:val="center"/>
              <w:rPr>
                <w:rFonts w:ascii="黑体" w:eastAsia="黑体" w:hAnsi="黑体" w:cs="黑体"/>
                <w:b/>
                <w:sz w:val="24"/>
              </w:rPr>
            </w:pPr>
            <w:r>
              <w:rPr>
                <w:rFonts w:ascii="黑体" w:eastAsia="黑体" w:hAnsi="黑体" w:cs="黑体" w:hint="eastAsia"/>
                <w:b/>
                <w:sz w:val="24"/>
              </w:rPr>
              <w:t>权重</w:t>
            </w:r>
          </w:p>
        </w:tc>
      </w:tr>
      <w:tr w:rsidR="00B14793">
        <w:trPr>
          <w:trHeight w:val="397"/>
          <w:jc w:val="center"/>
        </w:trPr>
        <w:tc>
          <w:tcPr>
            <w:tcW w:w="5669" w:type="dxa"/>
            <w:tcMar>
              <w:top w:w="57" w:type="dxa"/>
              <w:bottom w:w="57" w:type="dxa"/>
            </w:tcMar>
            <w:vAlign w:val="center"/>
          </w:tcPr>
          <w:p w:rsidR="00B14793" w:rsidRDefault="0011175E">
            <w:pPr>
              <w:spacing w:line="360" w:lineRule="auto"/>
              <w:ind w:firstLineChars="200" w:firstLine="420"/>
              <w:jc w:val="left"/>
              <w:rPr>
                <w:rFonts w:ascii="仿宋_GB2312" w:eastAsia="仿宋_GB2312" w:hAnsi="仿宋_GB2312" w:cs="仿宋_GB2312" w:hint="eastAsia"/>
                <w:szCs w:val="21"/>
              </w:rPr>
            </w:pPr>
            <w:r w:rsidRPr="007E0D94">
              <w:rPr>
                <w:rFonts w:ascii="仿宋_GB2312" w:eastAsia="仿宋_GB2312" w:hAnsi="仿宋_GB2312" w:cs="仿宋_GB2312" w:hint="eastAsia"/>
                <w:szCs w:val="21"/>
              </w:rPr>
              <w:t>6</w:t>
            </w:r>
            <w:r w:rsidRPr="007E0D94">
              <w:rPr>
                <w:rFonts w:ascii="仿宋_GB2312" w:eastAsia="仿宋_GB2312" w:hAnsi="仿宋_GB2312" w:cs="仿宋_GB2312"/>
                <w:szCs w:val="21"/>
              </w:rPr>
              <w:t>-1</w:t>
            </w:r>
            <w:r w:rsidRPr="007E0D94">
              <w:rPr>
                <w:rFonts w:ascii="仿宋_GB2312" w:eastAsia="仿宋_GB2312" w:hAnsi="仿宋_GB2312" w:cs="仿宋_GB2312" w:hint="eastAsia"/>
                <w:szCs w:val="21"/>
              </w:rPr>
              <w:t>：了解轻化工程专业相关领域的技术标准体系、知识产权、产业政策和法律法规，理解不同社会文化对轻化工程活动的影响。</w:t>
            </w:r>
          </w:p>
        </w:tc>
        <w:tc>
          <w:tcPr>
            <w:tcW w:w="1701" w:type="dxa"/>
            <w:tcMar>
              <w:top w:w="57" w:type="dxa"/>
              <w:bottom w:w="57" w:type="dxa"/>
            </w:tcMar>
            <w:vAlign w:val="center"/>
          </w:tcPr>
          <w:p w:rsidR="00B14793" w:rsidRDefault="007E0D94">
            <w:pPr>
              <w:spacing w:line="360" w:lineRule="auto"/>
              <w:ind w:firstLine="480"/>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c>
          <w:tcPr>
            <w:tcW w:w="1134" w:type="dxa"/>
            <w:tcMar>
              <w:top w:w="57" w:type="dxa"/>
              <w:bottom w:w="57" w:type="dxa"/>
            </w:tcMar>
            <w:vAlign w:val="center"/>
          </w:tcPr>
          <w:p w:rsidR="00B14793" w:rsidRDefault="007E0D94">
            <w:pPr>
              <w:jc w:val="center"/>
              <w:rPr>
                <w:rFonts w:ascii="黑体" w:eastAsia="黑体" w:hAnsi="黑体" w:cs="黑体" w:hint="eastAsia"/>
                <w:sz w:val="24"/>
              </w:rPr>
            </w:pPr>
            <w:r>
              <w:rPr>
                <w:rFonts w:ascii="黑体" w:eastAsia="黑体" w:hAnsi="黑体" w:cs="黑体" w:hint="eastAsia"/>
                <w:sz w:val="24"/>
              </w:rPr>
              <w:t>1</w:t>
            </w:r>
            <w:r>
              <w:rPr>
                <w:rFonts w:ascii="黑体" w:eastAsia="黑体" w:hAnsi="黑体" w:cs="黑体"/>
                <w:sz w:val="24"/>
              </w:rPr>
              <w:t>00</w:t>
            </w:r>
          </w:p>
        </w:tc>
      </w:tr>
    </w:tbl>
    <w:p w:rsidR="00901988" w:rsidRDefault="00A764BD">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四、教学方式与方法（如有实验，则需对实验教学方法与手段做必要的说明）</w:t>
      </w:r>
    </w:p>
    <w:p w:rsidR="005003BB" w:rsidRPr="007E0D94" w:rsidRDefault="005003BB" w:rsidP="005003BB">
      <w:pPr>
        <w:spacing w:line="360" w:lineRule="auto"/>
        <w:ind w:firstLineChars="200" w:firstLine="480"/>
        <w:rPr>
          <w:rFonts w:ascii="仿宋_GB2312" w:eastAsia="仿宋_GB2312" w:hint="eastAsia"/>
          <w:sz w:val="24"/>
        </w:rPr>
      </w:pPr>
      <w:bookmarkStart w:id="0" w:name="_Hlk5205911"/>
      <w:r w:rsidRPr="007E0D94">
        <w:rPr>
          <w:rFonts w:ascii="仿宋_GB2312" w:eastAsia="仿宋_GB2312" w:hint="eastAsia"/>
          <w:sz w:val="24"/>
        </w:rPr>
        <w:t>主要采用PPT讲授及作业等方式，使学生熟悉和了解掌握生物质原料的化学组成、特性、生物质</w:t>
      </w:r>
      <w:proofErr w:type="gramStart"/>
      <w:r w:rsidRPr="007E0D94">
        <w:rPr>
          <w:rFonts w:ascii="仿宋_GB2312" w:eastAsia="仿宋_GB2312" w:hint="eastAsia"/>
          <w:sz w:val="24"/>
        </w:rPr>
        <w:t>基材料</w:t>
      </w:r>
      <w:proofErr w:type="gramEnd"/>
      <w:r w:rsidRPr="007E0D94">
        <w:rPr>
          <w:rFonts w:ascii="仿宋_GB2312" w:eastAsia="仿宋_GB2312" w:hint="eastAsia"/>
          <w:sz w:val="24"/>
        </w:rPr>
        <w:t>和生物质基</w:t>
      </w:r>
      <w:proofErr w:type="gramStart"/>
      <w:r w:rsidRPr="007E0D94">
        <w:rPr>
          <w:rFonts w:ascii="仿宋_GB2312" w:eastAsia="仿宋_GB2312" w:hint="eastAsia"/>
          <w:sz w:val="24"/>
        </w:rPr>
        <w:t>炭材料</w:t>
      </w:r>
      <w:proofErr w:type="gramEnd"/>
      <w:r w:rsidRPr="007E0D94">
        <w:rPr>
          <w:rFonts w:ascii="仿宋_GB2312" w:eastAsia="仿宋_GB2312" w:hint="eastAsia"/>
          <w:sz w:val="24"/>
        </w:rPr>
        <w:t>的结构特点、制备原理与应用等和生物质能源转化技术原理；通过采用引导和讨论的方式，激发学生的科学思维方式，拓展学生视野；通过引入知识点相关</w:t>
      </w:r>
      <w:proofErr w:type="gramStart"/>
      <w:r w:rsidRPr="007E0D94">
        <w:rPr>
          <w:rFonts w:ascii="仿宋_GB2312" w:eastAsia="仿宋_GB2312" w:hint="eastAsia"/>
          <w:sz w:val="24"/>
        </w:rPr>
        <w:t>的思政内容</w:t>
      </w:r>
      <w:proofErr w:type="gramEnd"/>
      <w:r w:rsidRPr="007E0D94">
        <w:rPr>
          <w:rFonts w:ascii="仿宋_GB2312" w:eastAsia="仿宋_GB2312" w:hint="eastAsia"/>
          <w:sz w:val="24"/>
        </w:rPr>
        <w:t>，培养学生绿色环保可持续发展意识以及帮助学生更好的理解专业相关知识。</w:t>
      </w:r>
    </w:p>
    <w:p w:rsidR="00901988" w:rsidRDefault="00A764BD">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五、教学重点与难点（如有实验，则需对实验教学重点与难点做必要的说明）</w:t>
      </w:r>
    </w:p>
    <w:p w:rsidR="00901988" w:rsidRDefault="00A764BD">
      <w:pPr>
        <w:spacing w:line="360" w:lineRule="auto"/>
        <w:ind w:firstLineChars="200" w:firstLine="482"/>
        <w:rPr>
          <w:rFonts w:ascii="黑体" w:eastAsia="黑体" w:hAnsi="黑体" w:cs="黑体"/>
          <w:b/>
          <w:sz w:val="24"/>
        </w:rPr>
      </w:pPr>
      <w:r>
        <w:rPr>
          <w:rFonts w:ascii="黑体" w:eastAsia="黑体" w:hAnsi="黑体" w:cs="黑体" w:hint="eastAsia"/>
          <w:b/>
          <w:sz w:val="24"/>
        </w:rPr>
        <w:t>（一）教学重点</w:t>
      </w:r>
    </w:p>
    <w:p w:rsidR="00901988" w:rsidRPr="00940BFA" w:rsidRDefault="002028AD">
      <w:pPr>
        <w:spacing w:line="360" w:lineRule="auto"/>
        <w:ind w:firstLineChars="200" w:firstLine="480"/>
        <w:rPr>
          <w:rFonts w:ascii="仿宋_GB2312" w:eastAsia="仿宋_GB2312" w:hAnsi="宋体"/>
          <w:sz w:val="24"/>
        </w:rPr>
      </w:pPr>
      <w:r w:rsidRPr="00940BFA">
        <w:rPr>
          <w:rFonts w:ascii="仿宋_GB2312" w:eastAsia="仿宋_GB2312" w:hAnsi="黑体" w:cs="黑体" w:hint="eastAsia"/>
          <w:sz w:val="24"/>
        </w:rPr>
        <w:t>（1）</w:t>
      </w:r>
      <w:r w:rsidRPr="00940BFA">
        <w:rPr>
          <w:rFonts w:ascii="仿宋_GB2312" w:eastAsia="仿宋_GB2312" w:hAnsi="宋体" w:hint="eastAsia"/>
          <w:sz w:val="24"/>
        </w:rPr>
        <w:t>生物质资源的化学成分及特征</w:t>
      </w:r>
    </w:p>
    <w:p w:rsidR="002028AD" w:rsidRPr="00940BFA" w:rsidRDefault="002028AD">
      <w:pPr>
        <w:spacing w:line="360" w:lineRule="auto"/>
        <w:ind w:firstLineChars="200" w:firstLine="480"/>
        <w:rPr>
          <w:rFonts w:ascii="仿宋_GB2312" w:eastAsia="仿宋_GB2312" w:hAnsi="宋体"/>
          <w:sz w:val="24"/>
        </w:rPr>
      </w:pPr>
      <w:r w:rsidRPr="00940BFA">
        <w:rPr>
          <w:rFonts w:ascii="仿宋_GB2312" w:eastAsia="仿宋_GB2312" w:hAnsi="黑体" w:cs="黑体" w:hint="eastAsia"/>
          <w:sz w:val="24"/>
        </w:rPr>
        <w:t>（2）</w:t>
      </w:r>
      <w:r w:rsidRPr="00940BFA">
        <w:rPr>
          <w:rFonts w:ascii="仿宋_GB2312" w:eastAsia="仿宋_GB2312" w:hAnsi="宋体" w:hint="eastAsia"/>
          <w:sz w:val="24"/>
        </w:rPr>
        <w:t>纤维素、半纤维素和木质素的化学结构及组成；生物质</w:t>
      </w:r>
      <w:proofErr w:type="gramStart"/>
      <w:r w:rsidRPr="00940BFA">
        <w:rPr>
          <w:rFonts w:ascii="仿宋_GB2312" w:eastAsia="仿宋_GB2312" w:hAnsi="宋体" w:hint="eastAsia"/>
          <w:sz w:val="24"/>
        </w:rPr>
        <w:t>基材料</w:t>
      </w:r>
      <w:proofErr w:type="gramEnd"/>
      <w:r w:rsidRPr="00940BFA">
        <w:rPr>
          <w:rFonts w:ascii="仿宋_GB2312" w:eastAsia="仿宋_GB2312" w:hAnsi="宋体" w:hint="eastAsia"/>
          <w:sz w:val="24"/>
        </w:rPr>
        <w:t>的制备与应用。</w:t>
      </w:r>
    </w:p>
    <w:p w:rsidR="002028AD" w:rsidRPr="00940BFA" w:rsidRDefault="002028AD">
      <w:pPr>
        <w:spacing w:line="360" w:lineRule="auto"/>
        <w:ind w:firstLineChars="200" w:firstLine="480"/>
        <w:rPr>
          <w:rFonts w:ascii="仿宋_GB2312" w:eastAsia="仿宋_GB2312" w:hAnsi="宋体"/>
          <w:sz w:val="24"/>
        </w:rPr>
      </w:pPr>
      <w:r w:rsidRPr="00940BFA">
        <w:rPr>
          <w:rFonts w:ascii="仿宋_GB2312" w:eastAsia="仿宋_GB2312" w:hAnsi="宋体" w:hint="eastAsia"/>
          <w:sz w:val="24"/>
        </w:rPr>
        <w:t>（3）</w:t>
      </w:r>
      <w:r w:rsidR="00940BFA" w:rsidRPr="00940BFA">
        <w:rPr>
          <w:rFonts w:ascii="仿宋_GB2312" w:eastAsia="仿宋_GB2312" w:hAnsi="宋体" w:hint="eastAsia"/>
          <w:sz w:val="24"/>
        </w:rPr>
        <w:t>掌握生物质基</w:t>
      </w:r>
      <w:proofErr w:type="gramStart"/>
      <w:r w:rsidR="00940BFA" w:rsidRPr="00940BFA">
        <w:rPr>
          <w:rFonts w:ascii="仿宋_GB2312" w:eastAsia="仿宋_GB2312" w:hAnsi="宋体" w:hint="eastAsia"/>
          <w:sz w:val="24"/>
        </w:rPr>
        <w:t>炭材料</w:t>
      </w:r>
      <w:proofErr w:type="gramEnd"/>
      <w:r w:rsidR="00940BFA" w:rsidRPr="00940BFA">
        <w:rPr>
          <w:rFonts w:ascii="仿宋_GB2312" w:eastAsia="仿宋_GB2312" w:hAnsi="宋体" w:hint="eastAsia"/>
          <w:sz w:val="24"/>
        </w:rPr>
        <w:t>的结构特点以及制备方法；了解生物质基</w:t>
      </w:r>
      <w:proofErr w:type="gramStart"/>
      <w:r w:rsidR="00940BFA" w:rsidRPr="00940BFA">
        <w:rPr>
          <w:rFonts w:ascii="仿宋_GB2312" w:eastAsia="仿宋_GB2312" w:hAnsi="宋体" w:hint="eastAsia"/>
          <w:sz w:val="24"/>
        </w:rPr>
        <w:t>炭材料</w:t>
      </w:r>
      <w:proofErr w:type="gramEnd"/>
      <w:r w:rsidR="00940BFA" w:rsidRPr="00940BFA">
        <w:rPr>
          <w:rFonts w:ascii="仿宋_GB2312" w:eastAsia="仿宋_GB2312" w:hAnsi="宋体" w:hint="eastAsia"/>
          <w:sz w:val="24"/>
        </w:rPr>
        <w:t>的应用。</w:t>
      </w:r>
    </w:p>
    <w:p w:rsidR="00940BFA" w:rsidRPr="002028AD" w:rsidRDefault="00940BFA">
      <w:pPr>
        <w:spacing w:line="360" w:lineRule="auto"/>
        <w:ind w:firstLineChars="200" w:firstLine="480"/>
        <w:rPr>
          <w:rFonts w:ascii="宋体" w:hAnsi="宋体"/>
        </w:rPr>
      </w:pPr>
      <w:r w:rsidRPr="00940BFA">
        <w:rPr>
          <w:rFonts w:ascii="仿宋_GB2312" w:eastAsia="仿宋_GB2312" w:hAnsi="宋体" w:hint="eastAsia"/>
          <w:sz w:val="24"/>
        </w:rPr>
        <w:t>（4）掌握生物质资源能源转化的途径。</w:t>
      </w:r>
    </w:p>
    <w:p w:rsidR="00901988" w:rsidRDefault="00A764BD">
      <w:pPr>
        <w:spacing w:line="360" w:lineRule="auto"/>
        <w:ind w:firstLineChars="200" w:firstLine="482"/>
        <w:rPr>
          <w:rFonts w:ascii="黑体" w:eastAsia="黑体" w:hAnsi="黑体" w:cs="黑体"/>
          <w:b/>
          <w:sz w:val="24"/>
        </w:rPr>
      </w:pPr>
      <w:r>
        <w:rPr>
          <w:rFonts w:ascii="黑体" w:eastAsia="黑体" w:hAnsi="黑体" w:cs="黑体" w:hint="eastAsia"/>
          <w:b/>
          <w:sz w:val="24"/>
        </w:rPr>
        <w:t>（二）教学难点</w:t>
      </w:r>
    </w:p>
    <w:p w:rsidR="00901988" w:rsidRPr="00940BFA" w:rsidRDefault="00940BFA">
      <w:pPr>
        <w:tabs>
          <w:tab w:val="left" w:pos="672"/>
        </w:tabs>
        <w:spacing w:line="400" w:lineRule="exact"/>
        <w:ind w:firstLineChars="200" w:firstLine="480"/>
        <w:rPr>
          <w:rFonts w:ascii="仿宋_GB2312" w:eastAsia="仿宋_GB2312"/>
          <w:sz w:val="24"/>
        </w:rPr>
      </w:pPr>
      <w:r w:rsidRPr="00940BFA">
        <w:rPr>
          <w:rFonts w:ascii="仿宋_GB2312" w:eastAsia="仿宋_GB2312" w:hint="eastAsia"/>
          <w:sz w:val="24"/>
        </w:rPr>
        <w:t>（1）生物质资源及其各组分的化学特性</w:t>
      </w:r>
      <w:r w:rsidR="00A764BD" w:rsidRPr="00940BFA">
        <w:rPr>
          <w:rFonts w:ascii="仿宋_GB2312" w:eastAsia="仿宋_GB2312" w:hint="eastAsia"/>
          <w:sz w:val="24"/>
        </w:rPr>
        <w:t>。</w:t>
      </w:r>
    </w:p>
    <w:p w:rsidR="00940BFA" w:rsidRPr="00940BFA" w:rsidRDefault="00940BFA">
      <w:pPr>
        <w:tabs>
          <w:tab w:val="left" w:pos="672"/>
        </w:tabs>
        <w:spacing w:line="400" w:lineRule="exact"/>
        <w:ind w:firstLineChars="200" w:firstLine="480"/>
        <w:rPr>
          <w:rFonts w:ascii="仿宋_GB2312" w:eastAsia="仿宋_GB2312"/>
          <w:sz w:val="24"/>
        </w:rPr>
      </w:pPr>
      <w:r w:rsidRPr="00940BFA">
        <w:rPr>
          <w:rFonts w:ascii="仿宋_GB2312" w:eastAsia="仿宋_GB2312" w:hint="eastAsia"/>
          <w:sz w:val="24"/>
        </w:rPr>
        <w:t>（2）纤维素、半纤维素和木质素</w:t>
      </w:r>
      <w:proofErr w:type="gramStart"/>
      <w:r w:rsidRPr="00940BFA">
        <w:rPr>
          <w:rFonts w:ascii="仿宋_GB2312" w:eastAsia="仿宋_GB2312" w:hint="eastAsia"/>
          <w:sz w:val="24"/>
        </w:rPr>
        <w:t>基材料</w:t>
      </w:r>
      <w:proofErr w:type="gramEnd"/>
      <w:r w:rsidRPr="00940BFA">
        <w:rPr>
          <w:rFonts w:ascii="仿宋_GB2312" w:eastAsia="仿宋_GB2312" w:hint="eastAsia"/>
          <w:sz w:val="24"/>
        </w:rPr>
        <w:t>的制备原理</w:t>
      </w:r>
    </w:p>
    <w:p w:rsidR="00940BFA" w:rsidRPr="00940BFA" w:rsidRDefault="00940BFA">
      <w:pPr>
        <w:tabs>
          <w:tab w:val="left" w:pos="672"/>
        </w:tabs>
        <w:spacing w:line="400" w:lineRule="exact"/>
        <w:ind w:firstLineChars="200" w:firstLine="480"/>
        <w:rPr>
          <w:rFonts w:ascii="仿宋_GB2312" w:eastAsia="仿宋_GB2312"/>
          <w:sz w:val="24"/>
        </w:rPr>
      </w:pPr>
      <w:r w:rsidRPr="00940BFA">
        <w:rPr>
          <w:rFonts w:ascii="仿宋_GB2312" w:eastAsia="仿宋_GB2312" w:hint="eastAsia"/>
          <w:sz w:val="24"/>
        </w:rPr>
        <w:lastRenderedPageBreak/>
        <w:t>（3）理解生物质基</w:t>
      </w:r>
      <w:proofErr w:type="gramStart"/>
      <w:r w:rsidRPr="00940BFA">
        <w:rPr>
          <w:rFonts w:ascii="仿宋_GB2312" w:eastAsia="仿宋_GB2312" w:hint="eastAsia"/>
          <w:sz w:val="24"/>
        </w:rPr>
        <w:t>炭材料</w:t>
      </w:r>
      <w:proofErr w:type="gramEnd"/>
      <w:r w:rsidRPr="00940BFA">
        <w:rPr>
          <w:rFonts w:ascii="仿宋_GB2312" w:eastAsia="仿宋_GB2312" w:hint="eastAsia"/>
          <w:sz w:val="24"/>
        </w:rPr>
        <w:t>的微观结构与应用性</w:t>
      </w:r>
      <w:proofErr w:type="gramStart"/>
      <w:r w:rsidRPr="00940BFA">
        <w:rPr>
          <w:rFonts w:ascii="仿宋_GB2312" w:eastAsia="仿宋_GB2312" w:hint="eastAsia"/>
          <w:sz w:val="24"/>
        </w:rPr>
        <w:t>能之间</w:t>
      </w:r>
      <w:proofErr w:type="gramEnd"/>
      <w:r w:rsidRPr="00940BFA">
        <w:rPr>
          <w:rFonts w:ascii="仿宋_GB2312" w:eastAsia="仿宋_GB2312" w:hint="eastAsia"/>
          <w:sz w:val="24"/>
        </w:rPr>
        <w:t>的关系。</w:t>
      </w:r>
    </w:p>
    <w:p w:rsidR="00940BFA" w:rsidRPr="00940BFA" w:rsidRDefault="00940BFA">
      <w:pPr>
        <w:tabs>
          <w:tab w:val="left" w:pos="672"/>
        </w:tabs>
        <w:spacing w:line="400" w:lineRule="exact"/>
        <w:ind w:firstLineChars="200" w:firstLine="480"/>
        <w:rPr>
          <w:rFonts w:ascii="仿宋_GB2312" w:eastAsia="仿宋_GB2312"/>
          <w:sz w:val="24"/>
        </w:rPr>
      </w:pPr>
      <w:r w:rsidRPr="00940BFA">
        <w:rPr>
          <w:rFonts w:ascii="仿宋_GB2312" w:eastAsia="仿宋_GB2312" w:hint="eastAsia"/>
          <w:sz w:val="24"/>
        </w:rPr>
        <w:t>（4）生物质资源能源转化的机理。</w:t>
      </w:r>
    </w:p>
    <w:bookmarkEnd w:id="0"/>
    <w:p w:rsidR="00901988" w:rsidRDefault="00A764BD">
      <w:pPr>
        <w:spacing w:line="360" w:lineRule="auto"/>
        <w:ind w:firstLineChars="200" w:firstLine="482"/>
        <w:rPr>
          <w:rFonts w:ascii="黑体" w:eastAsia="黑体" w:hAnsi="黑体" w:cs="黑体"/>
          <w:b/>
          <w:sz w:val="24"/>
        </w:rPr>
      </w:pPr>
      <w:r>
        <w:rPr>
          <w:rFonts w:ascii="黑体" w:eastAsia="黑体" w:hAnsi="黑体" w:cs="黑体" w:hint="eastAsia"/>
          <w:b/>
          <w:sz w:val="24"/>
        </w:rPr>
        <w:t>六、教学内容、基本要求与学时分配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2305"/>
        <w:gridCol w:w="2358"/>
        <w:gridCol w:w="709"/>
        <w:gridCol w:w="975"/>
        <w:gridCol w:w="1581"/>
      </w:tblGrid>
      <w:tr w:rsidR="00901988">
        <w:trPr>
          <w:trHeight w:val="397"/>
          <w:tblHeader/>
          <w:jc w:val="center"/>
        </w:trPr>
        <w:tc>
          <w:tcPr>
            <w:tcW w:w="577" w:type="dxa"/>
            <w:tcMar>
              <w:top w:w="57" w:type="dxa"/>
              <w:bottom w:w="57" w:type="dxa"/>
            </w:tcMar>
            <w:vAlign w:val="center"/>
          </w:tcPr>
          <w:p w:rsidR="00901988" w:rsidRDefault="00A764BD" w:rsidP="007E0D94">
            <w:pPr>
              <w:snapToGrid w:val="0"/>
              <w:rPr>
                <w:rFonts w:ascii="黑体" w:eastAsia="黑体" w:hAnsi="黑体" w:cs="黑体"/>
                <w:b/>
                <w:snapToGrid w:val="0"/>
                <w:kern w:val="0"/>
                <w:sz w:val="24"/>
              </w:rPr>
            </w:pPr>
            <w:r>
              <w:rPr>
                <w:rFonts w:ascii="黑体" w:eastAsia="黑体" w:hAnsi="黑体" w:cs="黑体" w:hint="eastAsia"/>
                <w:b/>
                <w:snapToGrid w:val="0"/>
                <w:kern w:val="0"/>
                <w:sz w:val="24"/>
              </w:rPr>
              <w:t>序号</w:t>
            </w:r>
          </w:p>
        </w:tc>
        <w:tc>
          <w:tcPr>
            <w:tcW w:w="2305" w:type="dxa"/>
            <w:tcMar>
              <w:top w:w="57" w:type="dxa"/>
              <w:bottom w:w="57" w:type="dxa"/>
            </w:tcMar>
            <w:vAlign w:val="center"/>
          </w:tcPr>
          <w:p w:rsidR="00901988" w:rsidRDefault="00A764BD">
            <w:pPr>
              <w:snapToGrid w:val="0"/>
              <w:ind w:firstLine="482"/>
              <w:jc w:val="center"/>
              <w:rPr>
                <w:rFonts w:ascii="黑体" w:eastAsia="黑体" w:hAnsi="黑体" w:cs="黑体"/>
                <w:b/>
                <w:snapToGrid w:val="0"/>
                <w:kern w:val="0"/>
                <w:sz w:val="24"/>
              </w:rPr>
            </w:pPr>
            <w:r>
              <w:rPr>
                <w:rFonts w:ascii="黑体" w:eastAsia="黑体" w:hAnsi="黑体" w:cs="黑体" w:hint="eastAsia"/>
                <w:b/>
                <w:snapToGrid w:val="0"/>
                <w:kern w:val="0"/>
                <w:sz w:val="24"/>
              </w:rPr>
              <w:t>教学内容</w:t>
            </w:r>
          </w:p>
        </w:tc>
        <w:tc>
          <w:tcPr>
            <w:tcW w:w="2358" w:type="dxa"/>
            <w:tcMar>
              <w:top w:w="57" w:type="dxa"/>
              <w:bottom w:w="57" w:type="dxa"/>
            </w:tcMar>
            <w:vAlign w:val="center"/>
          </w:tcPr>
          <w:p w:rsidR="00901988" w:rsidRDefault="00A764BD">
            <w:pPr>
              <w:snapToGrid w:val="0"/>
              <w:ind w:firstLine="482"/>
              <w:jc w:val="center"/>
              <w:rPr>
                <w:rFonts w:ascii="黑体" w:eastAsia="黑体" w:hAnsi="黑体" w:cs="黑体"/>
                <w:b/>
                <w:snapToGrid w:val="0"/>
                <w:kern w:val="0"/>
                <w:sz w:val="24"/>
              </w:rPr>
            </w:pPr>
            <w:r>
              <w:rPr>
                <w:rFonts w:ascii="黑体" w:eastAsia="黑体" w:hAnsi="黑体" w:cs="黑体" w:hint="eastAsia"/>
                <w:b/>
                <w:snapToGrid w:val="0"/>
                <w:kern w:val="0"/>
                <w:sz w:val="24"/>
              </w:rPr>
              <w:t>基本要求</w:t>
            </w:r>
          </w:p>
        </w:tc>
        <w:tc>
          <w:tcPr>
            <w:tcW w:w="709" w:type="dxa"/>
            <w:tcMar>
              <w:top w:w="57" w:type="dxa"/>
              <w:bottom w:w="57" w:type="dxa"/>
            </w:tcMar>
            <w:vAlign w:val="center"/>
          </w:tcPr>
          <w:p w:rsidR="00901988" w:rsidRDefault="00A764BD" w:rsidP="007E0D94">
            <w:pPr>
              <w:snapToGrid w:val="0"/>
              <w:rPr>
                <w:rFonts w:ascii="黑体" w:eastAsia="黑体" w:hAnsi="黑体" w:cs="黑体"/>
                <w:b/>
                <w:snapToGrid w:val="0"/>
                <w:kern w:val="0"/>
                <w:sz w:val="24"/>
              </w:rPr>
            </w:pPr>
            <w:r>
              <w:rPr>
                <w:rFonts w:ascii="黑体" w:eastAsia="黑体" w:hAnsi="黑体" w:cs="黑体" w:hint="eastAsia"/>
                <w:b/>
                <w:snapToGrid w:val="0"/>
                <w:kern w:val="0"/>
                <w:sz w:val="24"/>
              </w:rPr>
              <w:t>学时</w:t>
            </w:r>
          </w:p>
        </w:tc>
        <w:tc>
          <w:tcPr>
            <w:tcW w:w="975" w:type="dxa"/>
            <w:tcMar>
              <w:top w:w="57" w:type="dxa"/>
              <w:bottom w:w="57" w:type="dxa"/>
            </w:tcMar>
            <w:vAlign w:val="center"/>
          </w:tcPr>
          <w:p w:rsidR="00901988" w:rsidRDefault="00A764BD" w:rsidP="007E0D94">
            <w:pPr>
              <w:snapToGrid w:val="0"/>
              <w:rPr>
                <w:rFonts w:ascii="黑体" w:eastAsia="黑体" w:hAnsi="黑体" w:cs="黑体"/>
                <w:b/>
                <w:snapToGrid w:val="0"/>
                <w:kern w:val="0"/>
                <w:sz w:val="24"/>
              </w:rPr>
            </w:pPr>
            <w:r>
              <w:rPr>
                <w:rFonts w:ascii="黑体" w:eastAsia="黑体" w:hAnsi="黑体" w:cs="黑体" w:hint="eastAsia"/>
                <w:b/>
                <w:snapToGrid w:val="0"/>
                <w:kern w:val="0"/>
                <w:sz w:val="24"/>
              </w:rPr>
              <w:t>教学</w:t>
            </w:r>
          </w:p>
          <w:p w:rsidR="00901988" w:rsidRDefault="00A764BD" w:rsidP="007E0D94">
            <w:pPr>
              <w:snapToGrid w:val="0"/>
              <w:rPr>
                <w:rFonts w:ascii="黑体" w:eastAsia="黑体" w:hAnsi="黑体" w:cs="黑体"/>
                <w:b/>
                <w:snapToGrid w:val="0"/>
                <w:kern w:val="0"/>
                <w:sz w:val="24"/>
              </w:rPr>
            </w:pPr>
            <w:r>
              <w:rPr>
                <w:rFonts w:ascii="黑体" w:eastAsia="黑体" w:hAnsi="黑体" w:cs="黑体" w:hint="eastAsia"/>
                <w:b/>
                <w:snapToGrid w:val="0"/>
                <w:kern w:val="0"/>
                <w:sz w:val="24"/>
              </w:rPr>
              <w:t>方式</w:t>
            </w:r>
          </w:p>
        </w:tc>
        <w:tc>
          <w:tcPr>
            <w:tcW w:w="1581" w:type="dxa"/>
            <w:tcMar>
              <w:top w:w="57" w:type="dxa"/>
              <w:bottom w:w="57" w:type="dxa"/>
            </w:tcMar>
            <w:vAlign w:val="center"/>
          </w:tcPr>
          <w:p w:rsidR="00901988" w:rsidRDefault="00A764BD" w:rsidP="001568D2">
            <w:pPr>
              <w:snapToGrid w:val="0"/>
              <w:rPr>
                <w:rFonts w:ascii="黑体" w:eastAsia="黑体" w:hAnsi="黑体" w:cs="黑体"/>
                <w:b/>
                <w:snapToGrid w:val="0"/>
                <w:kern w:val="0"/>
                <w:sz w:val="24"/>
              </w:rPr>
            </w:pPr>
            <w:bookmarkStart w:id="1" w:name="_GoBack"/>
            <w:bookmarkEnd w:id="1"/>
            <w:r>
              <w:rPr>
                <w:rFonts w:ascii="黑体" w:eastAsia="黑体" w:hAnsi="黑体" w:cs="黑体" w:hint="eastAsia"/>
                <w:b/>
                <w:snapToGrid w:val="0"/>
                <w:kern w:val="0"/>
                <w:sz w:val="24"/>
              </w:rPr>
              <w:t>对应课程目标</w:t>
            </w:r>
          </w:p>
        </w:tc>
      </w:tr>
      <w:tr w:rsidR="00901988">
        <w:trPr>
          <w:trHeight w:val="397"/>
          <w:jc w:val="center"/>
        </w:trPr>
        <w:tc>
          <w:tcPr>
            <w:tcW w:w="577" w:type="dxa"/>
            <w:tcMar>
              <w:top w:w="57" w:type="dxa"/>
              <w:bottom w:w="57" w:type="dxa"/>
            </w:tcMar>
            <w:vAlign w:val="center"/>
          </w:tcPr>
          <w:p w:rsidR="00901988" w:rsidRDefault="00A764BD">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1</w:t>
            </w:r>
          </w:p>
        </w:tc>
        <w:tc>
          <w:tcPr>
            <w:tcW w:w="2305" w:type="dxa"/>
            <w:tcMar>
              <w:top w:w="57" w:type="dxa"/>
              <w:bottom w:w="57" w:type="dxa"/>
            </w:tcMar>
            <w:vAlign w:val="center"/>
          </w:tcPr>
          <w:p w:rsidR="00901988" w:rsidRDefault="00A764BD">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第1章</w:t>
            </w:r>
            <w:r w:rsidR="008F7773">
              <w:rPr>
                <w:rFonts w:ascii="仿宋_GB2312" w:eastAsia="仿宋_GB2312" w:hAnsi="仿宋_GB2312" w:cs="仿宋_GB2312" w:hint="eastAsia"/>
                <w:szCs w:val="21"/>
              </w:rPr>
              <w:t xml:space="preserve"> </w:t>
            </w:r>
            <w:r w:rsidR="00940BFA" w:rsidRPr="00940BFA">
              <w:rPr>
                <w:rFonts w:ascii="仿宋_GB2312" w:eastAsia="仿宋_GB2312" w:hAnsi="仿宋_GB2312" w:cs="仿宋_GB2312" w:hint="eastAsia"/>
                <w:szCs w:val="21"/>
              </w:rPr>
              <w:t>生物质特性</w:t>
            </w:r>
          </w:p>
        </w:tc>
        <w:tc>
          <w:tcPr>
            <w:tcW w:w="2358" w:type="dxa"/>
            <w:tcMar>
              <w:top w:w="57" w:type="dxa"/>
              <w:bottom w:w="57" w:type="dxa"/>
            </w:tcMar>
            <w:vAlign w:val="center"/>
          </w:tcPr>
          <w:p w:rsidR="00901988" w:rsidRDefault="008F7773">
            <w:pPr>
              <w:spacing w:line="360" w:lineRule="auto"/>
              <w:ind w:firstLineChars="200" w:firstLine="420"/>
              <w:jc w:val="left"/>
              <w:rPr>
                <w:rFonts w:ascii="仿宋_GB2312" w:eastAsia="仿宋_GB2312" w:hAnsi="仿宋_GB2312" w:cs="仿宋_GB2312"/>
                <w:szCs w:val="21"/>
              </w:rPr>
            </w:pPr>
            <w:r w:rsidRPr="008F7773">
              <w:rPr>
                <w:rFonts w:ascii="仿宋_GB2312" w:eastAsia="仿宋_GB2312" w:hAnsi="仿宋_GB2312" w:cs="仿宋_GB2312" w:hint="eastAsia"/>
                <w:szCs w:val="21"/>
              </w:rPr>
              <w:t>了解生物质的分类和我国生物质资源的类型和分布，掌握生物质原料的化学组成、特性及分布</w:t>
            </w:r>
            <w:r w:rsidR="00A764BD">
              <w:rPr>
                <w:rFonts w:ascii="仿宋_GB2312" w:eastAsia="仿宋_GB2312" w:hAnsi="仿宋_GB2312" w:cs="仿宋_GB2312" w:hint="eastAsia"/>
                <w:szCs w:val="21"/>
              </w:rPr>
              <w:t>。</w:t>
            </w:r>
          </w:p>
        </w:tc>
        <w:tc>
          <w:tcPr>
            <w:tcW w:w="709" w:type="dxa"/>
            <w:tcMar>
              <w:top w:w="57" w:type="dxa"/>
              <w:bottom w:w="57" w:type="dxa"/>
            </w:tcMar>
            <w:vAlign w:val="center"/>
          </w:tcPr>
          <w:p w:rsidR="00901988" w:rsidRDefault="00A764BD">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2</w:t>
            </w:r>
          </w:p>
        </w:tc>
        <w:tc>
          <w:tcPr>
            <w:tcW w:w="975" w:type="dxa"/>
            <w:tcMar>
              <w:top w:w="57" w:type="dxa"/>
              <w:bottom w:w="57" w:type="dxa"/>
            </w:tcMar>
            <w:vAlign w:val="center"/>
          </w:tcPr>
          <w:p w:rsidR="00901988" w:rsidRDefault="00A764BD" w:rsidP="007E0D94">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讲授</w:t>
            </w:r>
            <w:r w:rsidR="008F7773">
              <w:rPr>
                <w:rFonts w:ascii="仿宋_GB2312" w:eastAsia="仿宋_GB2312" w:hAnsi="仿宋_GB2312" w:cs="仿宋_GB2312" w:hint="eastAsia"/>
                <w:szCs w:val="21"/>
              </w:rPr>
              <w:t>，讨论</w:t>
            </w:r>
          </w:p>
        </w:tc>
        <w:tc>
          <w:tcPr>
            <w:tcW w:w="1581" w:type="dxa"/>
            <w:tcMar>
              <w:top w:w="57" w:type="dxa"/>
              <w:bottom w:w="57" w:type="dxa"/>
            </w:tcMar>
            <w:vAlign w:val="center"/>
          </w:tcPr>
          <w:p w:rsidR="00901988" w:rsidRDefault="00A764BD">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课程目标1</w:t>
            </w:r>
          </w:p>
        </w:tc>
      </w:tr>
      <w:tr w:rsidR="00901988">
        <w:trPr>
          <w:trHeight w:val="397"/>
          <w:jc w:val="center"/>
        </w:trPr>
        <w:tc>
          <w:tcPr>
            <w:tcW w:w="577" w:type="dxa"/>
            <w:tcMar>
              <w:top w:w="57" w:type="dxa"/>
              <w:bottom w:w="57" w:type="dxa"/>
            </w:tcMar>
            <w:vAlign w:val="center"/>
          </w:tcPr>
          <w:p w:rsidR="00901988" w:rsidRDefault="00A764BD">
            <w:pPr>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w:t>
            </w:r>
          </w:p>
        </w:tc>
        <w:tc>
          <w:tcPr>
            <w:tcW w:w="2305" w:type="dxa"/>
            <w:tcMar>
              <w:top w:w="57" w:type="dxa"/>
              <w:bottom w:w="57" w:type="dxa"/>
            </w:tcMar>
            <w:vAlign w:val="center"/>
          </w:tcPr>
          <w:p w:rsidR="00901988" w:rsidRDefault="00A764BD">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第2章</w:t>
            </w:r>
            <w:r w:rsidR="008F7773">
              <w:rPr>
                <w:rFonts w:ascii="仿宋_GB2312" w:eastAsia="仿宋_GB2312" w:hAnsi="仿宋_GB2312" w:cs="仿宋_GB2312" w:hint="eastAsia"/>
                <w:szCs w:val="21"/>
              </w:rPr>
              <w:t xml:space="preserve"> </w:t>
            </w:r>
            <w:r w:rsidR="00940BFA" w:rsidRPr="00940BFA">
              <w:rPr>
                <w:rFonts w:ascii="仿宋_GB2312" w:eastAsia="仿宋_GB2312" w:hAnsi="仿宋_GB2312" w:cs="仿宋_GB2312" w:hint="eastAsia"/>
                <w:szCs w:val="21"/>
              </w:rPr>
              <w:t>生物质</w:t>
            </w:r>
            <w:proofErr w:type="gramStart"/>
            <w:r w:rsidR="00940BFA" w:rsidRPr="00940BFA">
              <w:rPr>
                <w:rFonts w:ascii="仿宋_GB2312" w:eastAsia="仿宋_GB2312" w:hAnsi="仿宋_GB2312" w:cs="仿宋_GB2312" w:hint="eastAsia"/>
                <w:szCs w:val="21"/>
              </w:rPr>
              <w:t>基材料</w:t>
            </w:r>
            <w:proofErr w:type="gramEnd"/>
          </w:p>
        </w:tc>
        <w:tc>
          <w:tcPr>
            <w:tcW w:w="2358" w:type="dxa"/>
            <w:tcMar>
              <w:top w:w="57" w:type="dxa"/>
              <w:bottom w:w="57" w:type="dxa"/>
            </w:tcMar>
            <w:vAlign w:val="center"/>
          </w:tcPr>
          <w:p w:rsidR="00901988" w:rsidRDefault="008F7773" w:rsidP="00184C16">
            <w:pPr>
              <w:spacing w:line="360" w:lineRule="auto"/>
              <w:ind w:firstLineChars="200" w:firstLine="420"/>
              <w:jc w:val="left"/>
              <w:rPr>
                <w:rFonts w:ascii="仿宋_GB2312" w:eastAsia="仿宋_GB2312" w:hAnsi="仿宋_GB2312" w:cs="仿宋_GB2312"/>
                <w:szCs w:val="21"/>
              </w:rPr>
            </w:pPr>
            <w:r w:rsidRPr="008F7773">
              <w:rPr>
                <w:rFonts w:ascii="仿宋_GB2312" w:eastAsia="仿宋_GB2312" w:hAnsi="仿宋_GB2312" w:cs="仿宋_GB2312" w:hint="eastAsia"/>
                <w:szCs w:val="21"/>
              </w:rPr>
              <w:t>一般理解与掌握纤维素、半纤维素和木质素的化学组成与结构，纤维素、半纤维素和木质素</w:t>
            </w:r>
            <w:proofErr w:type="gramStart"/>
            <w:r w:rsidRPr="008F7773">
              <w:rPr>
                <w:rFonts w:ascii="仿宋_GB2312" w:eastAsia="仿宋_GB2312" w:hAnsi="仿宋_GB2312" w:cs="仿宋_GB2312" w:hint="eastAsia"/>
                <w:szCs w:val="21"/>
              </w:rPr>
              <w:t>基材料</w:t>
            </w:r>
            <w:proofErr w:type="gramEnd"/>
            <w:r w:rsidRPr="008F7773">
              <w:rPr>
                <w:rFonts w:ascii="仿宋_GB2312" w:eastAsia="仿宋_GB2312" w:hAnsi="仿宋_GB2312" w:cs="仿宋_GB2312" w:hint="eastAsia"/>
                <w:szCs w:val="21"/>
              </w:rPr>
              <w:t>的结构特点、制备原理与应用</w:t>
            </w:r>
            <w:r>
              <w:rPr>
                <w:rFonts w:ascii="仿宋_GB2312" w:eastAsia="仿宋_GB2312" w:hAnsi="仿宋_GB2312" w:cs="仿宋_GB2312" w:hint="eastAsia"/>
                <w:szCs w:val="21"/>
              </w:rPr>
              <w:t>，</w:t>
            </w:r>
            <w:r w:rsidRPr="008F7773">
              <w:rPr>
                <w:rFonts w:ascii="仿宋_GB2312" w:eastAsia="仿宋_GB2312" w:hAnsi="仿宋_GB2312" w:cs="仿宋_GB2312" w:hint="eastAsia"/>
                <w:szCs w:val="21"/>
              </w:rPr>
              <w:t>了解制备方法和材料性能，根据产品要求、设备特点选择合理的制备方法，并结合工程实际对设备参数、工作参数的合理性进行分析和评价，得出有效结论</w:t>
            </w:r>
          </w:p>
        </w:tc>
        <w:tc>
          <w:tcPr>
            <w:tcW w:w="709" w:type="dxa"/>
            <w:tcMar>
              <w:top w:w="57" w:type="dxa"/>
              <w:bottom w:w="57" w:type="dxa"/>
            </w:tcMar>
            <w:vAlign w:val="center"/>
          </w:tcPr>
          <w:p w:rsidR="00901988" w:rsidRDefault="00184C16">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szCs w:val="21"/>
              </w:rPr>
              <w:t>4</w:t>
            </w:r>
          </w:p>
        </w:tc>
        <w:tc>
          <w:tcPr>
            <w:tcW w:w="975" w:type="dxa"/>
            <w:tcMar>
              <w:top w:w="57" w:type="dxa"/>
              <w:bottom w:w="57" w:type="dxa"/>
            </w:tcMar>
            <w:vAlign w:val="center"/>
          </w:tcPr>
          <w:p w:rsidR="00901988" w:rsidRDefault="00A764BD" w:rsidP="007E0D94">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讲授</w:t>
            </w:r>
            <w:r w:rsidR="008F7773">
              <w:rPr>
                <w:rFonts w:ascii="仿宋_GB2312" w:eastAsia="仿宋_GB2312" w:hAnsi="仿宋_GB2312" w:cs="仿宋_GB2312" w:hint="eastAsia"/>
                <w:szCs w:val="21"/>
              </w:rPr>
              <w:t>，讨论，作业</w:t>
            </w:r>
          </w:p>
        </w:tc>
        <w:tc>
          <w:tcPr>
            <w:tcW w:w="1581" w:type="dxa"/>
            <w:tcMar>
              <w:top w:w="57" w:type="dxa"/>
              <w:bottom w:w="57" w:type="dxa"/>
            </w:tcMar>
            <w:vAlign w:val="center"/>
          </w:tcPr>
          <w:p w:rsidR="00901988" w:rsidRDefault="00A764BD" w:rsidP="007E0D94">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8F7773">
              <w:rPr>
                <w:rFonts w:ascii="仿宋_GB2312" w:eastAsia="仿宋_GB2312" w:hAnsi="仿宋_GB2312" w:cs="仿宋_GB2312" w:hint="eastAsia"/>
                <w:szCs w:val="21"/>
              </w:rPr>
              <w:t>1</w:t>
            </w:r>
          </w:p>
        </w:tc>
      </w:tr>
      <w:tr w:rsidR="00901988">
        <w:trPr>
          <w:trHeight w:val="397"/>
          <w:jc w:val="center"/>
        </w:trPr>
        <w:tc>
          <w:tcPr>
            <w:tcW w:w="577" w:type="dxa"/>
            <w:tcMar>
              <w:top w:w="57" w:type="dxa"/>
              <w:bottom w:w="57" w:type="dxa"/>
            </w:tcMar>
            <w:vAlign w:val="center"/>
          </w:tcPr>
          <w:p w:rsidR="00901988" w:rsidRDefault="00A764BD">
            <w:pPr>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3</w:t>
            </w:r>
          </w:p>
        </w:tc>
        <w:tc>
          <w:tcPr>
            <w:tcW w:w="2305" w:type="dxa"/>
            <w:tcMar>
              <w:top w:w="57" w:type="dxa"/>
              <w:bottom w:w="57" w:type="dxa"/>
            </w:tcMar>
            <w:vAlign w:val="center"/>
          </w:tcPr>
          <w:p w:rsidR="00901988" w:rsidRDefault="00A764BD">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第3章</w:t>
            </w:r>
            <w:r w:rsidR="008F7773">
              <w:rPr>
                <w:rFonts w:ascii="仿宋_GB2312" w:eastAsia="仿宋_GB2312" w:hAnsi="仿宋_GB2312" w:cs="仿宋_GB2312" w:hint="eastAsia"/>
                <w:szCs w:val="21"/>
              </w:rPr>
              <w:t xml:space="preserve"> </w:t>
            </w:r>
            <w:r w:rsidR="00940BFA" w:rsidRPr="00940BFA">
              <w:rPr>
                <w:rFonts w:ascii="仿宋_GB2312" w:eastAsia="仿宋_GB2312" w:hAnsi="仿宋_GB2312" w:cs="仿宋_GB2312" w:hint="eastAsia"/>
                <w:szCs w:val="21"/>
              </w:rPr>
              <w:t>生物质基多孔</w:t>
            </w:r>
            <w:proofErr w:type="gramStart"/>
            <w:r w:rsidR="00940BFA" w:rsidRPr="00940BFA">
              <w:rPr>
                <w:rFonts w:ascii="仿宋_GB2312" w:eastAsia="仿宋_GB2312" w:hAnsi="仿宋_GB2312" w:cs="仿宋_GB2312" w:hint="eastAsia"/>
                <w:szCs w:val="21"/>
              </w:rPr>
              <w:t>炭材料</w:t>
            </w:r>
            <w:proofErr w:type="gramEnd"/>
          </w:p>
        </w:tc>
        <w:tc>
          <w:tcPr>
            <w:tcW w:w="2358" w:type="dxa"/>
            <w:tcMar>
              <w:top w:w="57" w:type="dxa"/>
              <w:bottom w:w="57" w:type="dxa"/>
            </w:tcMar>
            <w:vAlign w:val="center"/>
          </w:tcPr>
          <w:p w:rsidR="00901988" w:rsidRDefault="008F7773">
            <w:pPr>
              <w:spacing w:line="360" w:lineRule="auto"/>
              <w:ind w:firstLineChars="200" w:firstLine="420"/>
              <w:jc w:val="left"/>
              <w:rPr>
                <w:rFonts w:ascii="仿宋_GB2312" w:eastAsia="仿宋_GB2312" w:hAnsi="仿宋_GB2312" w:cs="仿宋_GB2312"/>
                <w:szCs w:val="21"/>
              </w:rPr>
            </w:pPr>
            <w:r w:rsidRPr="008F7773">
              <w:rPr>
                <w:rFonts w:ascii="仿宋_GB2312" w:eastAsia="仿宋_GB2312" w:hAnsi="仿宋_GB2312" w:cs="仿宋_GB2312" w:hint="eastAsia"/>
                <w:szCs w:val="21"/>
              </w:rPr>
              <w:t>了解多孔</w:t>
            </w:r>
            <w:proofErr w:type="gramStart"/>
            <w:r w:rsidRPr="008F7773">
              <w:rPr>
                <w:rFonts w:ascii="仿宋_GB2312" w:eastAsia="仿宋_GB2312" w:hAnsi="仿宋_GB2312" w:cs="仿宋_GB2312" w:hint="eastAsia"/>
                <w:szCs w:val="21"/>
              </w:rPr>
              <w:t>炭</w:t>
            </w:r>
            <w:proofErr w:type="gramEnd"/>
            <w:r w:rsidRPr="008F7773">
              <w:rPr>
                <w:rFonts w:ascii="仿宋_GB2312" w:eastAsia="仿宋_GB2312" w:hAnsi="仿宋_GB2312" w:cs="仿宋_GB2312" w:hint="eastAsia"/>
                <w:szCs w:val="21"/>
              </w:rPr>
              <w:t>材料的定义与分类，掌握</w:t>
            </w:r>
            <w:proofErr w:type="gramStart"/>
            <w:r w:rsidRPr="008F7773">
              <w:rPr>
                <w:rFonts w:ascii="仿宋_GB2312" w:eastAsia="仿宋_GB2312" w:hAnsi="仿宋_GB2312" w:cs="仿宋_GB2312" w:hint="eastAsia"/>
                <w:szCs w:val="21"/>
              </w:rPr>
              <w:t>炭</w:t>
            </w:r>
            <w:proofErr w:type="gramEnd"/>
            <w:r w:rsidRPr="008F7773">
              <w:rPr>
                <w:rFonts w:ascii="仿宋_GB2312" w:eastAsia="仿宋_GB2312" w:hAnsi="仿宋_GB2312" w:cs="仿宋_GB2312" w:hint="eastAsia"/>
                <w:szCs w:val="21"/>
              </w:rPr>
              <w:t>材料的物理化学特性</w:t>
            </w:r>
            <w:r>
              <w:rPr>
                <w:rFonts w:ascii="仿宋_GB2312" w:eastAsia="仿宋_GB2312" w:hAnsi="仿宋_GB2312" w:cs="仿宋_GB2312" w:hint="eastAsia"/>
                <w:szCs w:val="21"/>
              </w:rPr>
              <w:t>，</w:t>
            </w:r>
            <w:r w:rsidR="00184C16" w:rsidRPr="00184C16">
              <w:rPr>
                <w:rFonts w:ascii="仿宋_GB2312" w:eastAsia="仿宋_GB2312" w:hAnsi="仿宋_GB2312" w:cs="仿宋_GB2312" w:hint="eastAsia"/>
                <w:szCs w:val="21"/>
              </w:rPr>
              <w:t>掌</w:t>
            </w:r>
            <w:r w:rsidR="00184C16" w:rsidRPr="00184C16">
              <w:rPr>
                <w:rFonts w:ascii="仿宋_GB2312" w:eastAsia="仿宋_GB2312" w:hAnsi="仿宋_GB2312" w:cs="仿宋_GB2312" w:hint="eastAsia"/>
                <w:szCs w:val="21"/>
              </w:rPr>
              <w:lastRenderedPageBreak/>
              <w:t>握生物质基多孔</w:t>
            </w:r>
            <w:proofErr w:type="gramStart"/>
            <w:r w:rsidR="00184C16" w:rsidRPr="00184C16">
              <w:rPr>
                <w:rFonts w:ascii="仿宋_GB2312" w:eastAsia="仿宋_GB2312" w:hAnsi="仿宋_GB2312" w:cs="仿宋_GB2312" w:hint="eastAsia"/>
                <w:szCs w:val="21"/>
              </w:rPr>
              <w:t>炭材料</w:t>
            </w:r>
            <w:proofErr w:type="gramEnd"/>
            <w:r w:rsidR="00184C16" w:rsidRPr="00184C16">
              <w:rPr>
                <w:rFonts w:ascii="仿宋_GB2312" w:eastAsia="仿宋_GB2312" w:hAnsi="仿宋_GB2312" w:cs="仿宋_GB2312" w:hint="eastAsia"/>
                <w:szCs w:val="21"/>
              </w:rPr>
              <w:t>的制备方法和生物质多孔</w:t>
            </w:r>
            <w:proofErr w:type="gramStart"/>
            <w:r w:rsidR="00184C16" w:rsidRPr="00184C16">
              <w:rPr>
                <w:rFonts w:ascii="仿宋_GB2312" w:eastAsia="仿宋_GB2312" w:hAnsi="仿宋_GB2312" w:cs="仿宋_GB2312" w:hint="eastAsia"/>
                <w:szCs w:val="21"/>
              </w:rPr>
              <w:t>炭</w:t>
            </w:r>
            <w:proofErr w:type="gramEnd"/>
            <w:r w:rsidR="00184C16" w:rsidRPr="00184C16">
              <w:rPr>
                <w:rFonts w:ascii="仿宋_GB2312" w:eastAsia="仿宋_GB2312" w:hAnsi="仿宋_GB2312" w:cs="仿宋_GB2312" w:hint="eastAsia"/>
                <w:szCs w:val="21"/>
              </w:rPr>
              <w:t>材料制备过程中的</w:t>
            </w:r>
            <w:r w:rsidR="00F13743">
              <w:rPr>
                <w:rFonts w:ascii="仿宋_GB2312" w:eastAsia="仿宋_GB2312" w:hAnsi="仿宋_GB2312" w:cs="仿宋_GB2312" w:hint="eastAsia"/>
                <w:szCs w:val="21"/>
              </w:rPr>
              <w:t>结构控制</w:t>
            </w:r>
            <w:r w:rsidR="00184C16" w:rsidRPr="00184C16">
              <w:rPr>
                <w:rFonts w:ascii="仿宋_GB2312" w:eastAsia="仿宋_GB2312" w:hAnsi="仿宋_GB2312" w:cs="仿宋_GB2312" w:hint="eastAsia"/>
                <w:szCs w:val="21"/>
              </w:rPr>
              <w:t>了解基于生物质资源</w:t>
            </w:r>
            <w:proofErr w:type="gramStart"/>
            <w:r w:rsidR="00184C16" w:rsidRPr="00184C16">
              <w:rPr>
                <w:rFonts w:ascii="仿宋_GB2312" w:eastAsia="仿宋_GB2312" w:hAnsi="仿宋_GB2312" w:cs="仿宋_GB2312" w:hint="eastAsia"/>
                <w:szCs w:val="21"/>
              </w:rPr>
              <w:t>炭</w:t>
            </w:r>
            <w:proofErr w:type="gramEnd"/>
            <w:r w:rsidR="00184C16" w:rsidRPr="00184C16">
              <w:rPr>
                <w:rFonts w:ascii="仿宋_GB2312" w:eastAsia="仿宋_GB2312" w:hAnsi="仿宋_GB2312" w:cs="仿宋_GB2312" w:hint="eastAsia"/>
                <w:szCs w:val="21"/>
              </w:rPr>
              <w:t>材料的功能化改性研究和生物质基</w:t>
            </w:r>
            <w:proofErr w:type="gramStart"/>
            <w:r w:rsidR="00184C16" w:rsidRPr="00184C16">
              <w:rPr>
                <w:rFonts w:ascii="仿宋_GB2312" w:eastAsia="仿宋_GB2312" w:hAnsi="仿宋_GB2312" w:cs="仿宋_GB2312" w:hint="eastAsia"/>
                <w:szCs w:val="21"/>
              </w:rPr>
              <w:t>炭材料</w:t>
            </w:r>
            <w:proofErr w:type="gramEnd"/>
            <w:r w:rsidR="00184C16" w:rsidRPr="00184C16">
              <w:rPr>
                <w:rFonts w:ascii="仿宋_GB2312" w:eastAsia="仿宋_GB2312" w:hAnsi="仿宋_GB2312" w:cs="仿宋_GB2312" w:hint="eastAsia"/>
                <w:szCs w:val="21"/>
              </w:rPr>
              <w:t>的应用，能够评价和分析制备工艺的合理性</w:t>
            </w:r>
          </w:p>
        </w:tc>
        <w:tc>
          <w:tcPr>
            <w:tcW w:w="709" w:type="dxa"/>
            <w:tcMar>
              <w:top w:w="57" w:type="dxa"/>
              <w:bottom w:w="57" w:type="dxa"/>
            </w:tcMar>
            <w:vAlign w:val="center"/>
          </w:tcPr>
          <w:p w:rsidR="00901988" w:rsidRDefault="00184C16">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szCs w:val="21"/>
              </w:rPr>
              <w:lastRenderedPageBreak/>
              <w:t>6</w:t>
            </w:r>
          </w:p>
        </w:tc>
        <w:tc>
          <w:tcPr>
            <w:tcW w:w="975" w:type="dxa"/>
            <w:tcMar>
              <w:top w:w="57" w:type="dxa"/>
              <w:bottom w:w="57" w:type="dxa"/>
            </w:tcMar>
            <w:vAlign w:val="center"/>
          </w:tcPr>
          <w:p w:rsidR="00901988" w:rsidRDefault="00A764BD" w:rsidP="007E0D94">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讲授</w:t>
            </w:r>
            <w:r w:rsidR="008F7773">
              <w:rPr>
                <w:rFonts w:ascii="仿宋_GB2312" w:eastAsia="仿宋_GB2312" w:hAnsi="仿宋_GB2312" w:cs="仿宋_GB2312" w:hint="eastAsia"/>
                <w:szCs w:val="21"/>
              </w:rPr>
              <w:t>，讨论，作业</w:t>
            </w:r>
          </w:p>
        </w:tc>
        <w:tc>
          <w:tcPr>
            <w:tcW w:w="1581" w:type="dxa"/>
            <w:tcMar>
              <w:top w:w="57" w:type="dxa"/>
              <w:bottom w:w="57" w:type="dxa"/>
            </w:tcMar>
            <w:vAlign w:val="center"/>
          </w:tcPr>
          <w:p w:rsidR="00901988" w:rsidRDefault="00A764BD" w:rsidP="008F7773">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8F7773">
              <w:rPr>
                <w:rFonts w:ascii="仿宋_GB2312" w:eastAsia="仿宋_GB2312" w:hAnsi="仿宋_GB2312" w:cs="仿宋_GB2312"/>
                <w:szCs w:val="21"/>
              </w:rPr>
              <w:t>1</w:t>
            </w:r>
          </w:p>
        </w:tc>
      </w:tr>
      <w:tr w:rsidR="00901988">
        <w:trPr>
          <w:trHeight w:val="397"/>
          <w:jc w:val="center"/>
        </w:trPr>
        <w:tc>
          <w:tcPr>
            <w:tcW w:w="577" w:type="dxa"/>
            <w:tcMar>
              <w:top w:w="57" w:type="dxa"/>
              <w:bottom w:w="57" w:type="dxa"/>
            </w:tcMar>
            <w:vAlign w:val="center"/>
          </w:tcPr>
          <w:p w:rsidR="00901988" w:rsidRDefault="00A764BD">
            <w:pPr>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lastRenderedPageBreak/>
              <w:t>4</w:t>
            </w:r>
          </w:p>
        </w:tc>
        <w:tc>
          <w:tcPr>
            <w:tcW w:w="2305" w:type="dxa"/>
            <w:tcMar>
              <w:top w:w="57" w:type="dxa"/>
              <w:bottom w:w="57" w:type="dxa"/>
            </w:tcMar>
            <w:vAlign w:val="center"/>
          </w:tcPr>
          <w:p w:rsidR="00901988" w:rsidRDefault="00A764BD" w:rsidP="00940BFA">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第</w:t>
            </w:r>
            <w:r w:rsidR="00940BFA">
              <w:rPr>
                <w:rFonts w:ascii="仿宋_GB2312" w:eastAsia="仿宋_GB2312" w:hAnsi="仿宋_GB2312" w:cs="仿宋_GB2312"/>
                <w:szCs w:val="21"/>
              </w:rPr>
              <w:t>4</w:t>
            </w:r>
            <w:r>
              <w:rPr>
                <w:rFonts w:ascii="仿宋_GB2312" w:eastAsia="仿宋_GB2312" w:hAnsi="仿宋_GB2312" w:cs="仿宋_GB2312" w:hint="eastAsia"/>
                <w:szCs w:val="21"/>
              </w:rPr>
              <w:t>章</w:t>
            </w:r>
            <w:r w:rsidR="008F7773">
              <w:rPr>
                <w:rFonts w:ascii="仿宋_GB2312" w:eastAsia="仿宋_GB2312" w:hAnsi="仿宋_GB2312" w:cs="仿宋_GB2312" w:hint="eastAsia"/>
                <w:szCs w:val="21"/>
              </w:rPr>
              <w:t xml:space="preserve"> </w:t>
            </w:r>
            <w:r w:rsidR="00940BFA" w:rsidRPr="00940BFA">
              <w:rPr>
                <w:rFonts w:ascii="仿宋_GB2312" w:eastAsia="仿宋_GB2312" w:hAnsi="仿宋_GB2312" w:cs="仿宋_GB2312" w:hint="eastAsia"/>
                <w:szCs w:val="21"/>
              </w:rPr>
              <w:t>生物质能源转化</w:t>
            </w:r>
          </w:p>
        </w:tc>
        <w:tc>
          <w:tcPr>
            <w:tcW w:w="2358" w:type="dxa"/>
            <w:tcMar>
              <w:top w:w="57" w:type="dxa"/>
              <w:bottom w:w="57" w:type="dxa"/>
            </w:tcMar>
            <w:vAlign w:val="center"/>
          </w:tcPr>
          <w:p w:rsidR="00901988" w:rsidRDefault="00184C16">
            <w:pPr>
              <w:spacing w:line="360" w:lineRule="auto"/>
              <w:ind w:firstLineChars="200" w:firstLine="420"/>
              <w:jc w:val="left"/>
              <w:rPr>
                <w:rFonts w:ascii="仿宋_GB2312" w:eastAsia="仿宋_GB2312" w:hAnsi="仿宋_GB2312" w:cs="仿宋_GB2312"/>
                <w:szCs w:val="21"/>
              </w:rPr>
            </w:pPr>
            <w:r w:rsidRPr="00184C16">
              <w:rPr>
                <w:rFonts w:ascii="仿宋_GB2312" w:eastAsia="仿宋_GB2312" w:hAnsi="仿宋_GB2312" w:cs="仿宋_GB2312" w:hint="eastAsia"/>
                <w:szCs w:val="21"/>
              </w:rPr>
              <w:t>一般理解与掌握生物质转化技术原理；掌握生物质物理、化学、热化学和生物转化原理</w:t>
            </w:r>
            <w:r>
              <w:rPr>
                <w:rFonts w:ascii="仿宋_GB2312" w:eastAsia="仿宋_GB2312" w:hAnsi="仿宋_GB2312" w:cs="仿宋_GB2312" w:hint="eastAsia"/>
                <w:szCs w:val="21"/>
              </w:rPr>
              <w:t>，</w:t>
            </w:r>
            <w:r w:rsidRPr="00184C16">
              <w:rPr>
                <w:rFonts w:ascii="仿宋_GB2312" w:eastAsia="仿宋_GB2312" w:hAnsi="仿宋_GB2312" w:cs="仿宋_GB2312" w:hint="eastAsia"/>
                <w:szCs w:val="21"/>
              </w:rPr>
              <w:t>掌握生物质资源能源转化的途径、工艺技术、典型装备和产品应用，能够对制备过程的合理性进行评价和分析</w:t>
            </w:r>
          </w:p>
        </w:tc>
        <w:tc>
          <w:tcPr>
            <w:tcW w:w="709" w:type="dxa"/>
            <w:tcMar>
              <w:top w:w="57" w:type="dxa"/>
              <w:bottom w:w="57" w:type="dxa"/>
            </w:tcMar>
            <w:vAlign w:val="center"/>
          </w:tcPr>
          <w:p w:rsidR="00901988" w:rsidRDefault="008F7773">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szCs w:val="21"/>
              </w:rPr>
              <w:t>4</w:t>
            </w:r>
          </w:p>
        </w:tc>
        <w:tc>
          <w:tcPr>
            <w:tcW w:w="975" w:type="dxa"/>
            <w:tcMar>
              <w:top w:w="57" w:type="dxa"/>
              <w:bottom w:w="57" w:type="dxa"/>
            </w:tcMar>
            <w:vAlign w:val="center"/>
          </w:tcPr>
          <w:p w:rsidR="00901988" w:rsidRDefault="00184C16" w:rsidP="007E0D94">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讲授，讨论，启发</w:t>
            </w:r>
          </w:p>
        </w:tc>
        <w:tc>
          <w:tcPr>
            <w:tcW w:w="1581" w:type="dxa"/>
            <w:tcMar>
              <w:top w:w="57" w:type="dxa"/>
              <w:bottom w:w="57" w:type="dxa"/>
            </w:tcMar>
            <w:vAlign w:val="center"/>
          </w:tcPr>
          <w:p w:rsidR="00901988" w:rsidRDefault="00A764BD">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184C16">
              <w:rPr>
                <w:rFonts w:ascii="仿宋_GB2312" w:eastAsia="仿宋_GB2312" w:hAnsi="仿宋_GB2312" w:cs="仿宋_GB2312" w:hint="eastAsia"/>
                <w:szCs w:val="21"/>
              </w:rPr>
              <w:t>1</w:t>
            </w:r>
          </w:p>
        </w:tc>
      </w:tr>
      <w:tr w:rsidR="00901988">
        <w:trPr>
          <w:trHeight w:val="397"/>
          <w:jc w:val="center"/>
        </w:trPr>
        <w:tc>
          <w:tcPr>
            <w:tcW w:w="5240" w:type="dxa"/>
            <w:gridSpan w:val="3"/>
            <w:tcMar>
              <w:top w:w="57" w:type="dxa"/>
              <w:bottom w:w="57" w:type="dxa"/>
            </w:tcMar>
            <w:vAlign w:val="center"/>
          </w:tcPr>
          <w:p w:rsidR="00901988" w:rsidRDefault="00A764BD">
            <w:pPr>
              <w:ind w:firstLine="482"/>
              <w:jc w:val="center"/>
              <w:rPr>
                <w:rFonts w:ascii="黑体" w:eastAsia="黑体" w:hAnsi="黑体" w:cs="黑体"/>
                <w:b/>
                <w:snapToGrid w:val="0"/>
                <w:kern w:val="0"/>
                <w:sz w:val="24"/>
              </w:rPr>
            </w:pPr>
            <w:r>
              <w:rPr>
                <w:rFonts w:ascii="黑体" w:eastAsia="黑体" w:hAnsi="黑体" w:cs="黑体" w:hint="eastAsia"/>
                <w:b/>
                <w:snapToGrid w:val="0"/>
                <w:kern w:val="0"/>
                <w:sz w:val="24"/>
              </w:rPr>
              <w:t>合  计</w:t>
            </w:r>
          </w:p>
        </w:tc>
        <w:tc>
          <w:tcPr>
            <w:tcW w:w="709" w:type="dxa"/>
            <w:tcMar>
              <w:top w:w="57" w:type="dxa"/>
              <w:bottom w:w="57" w:type="dxa"/>
            </w:tcMar>
            <w:vAlign w:val="center"/>
          </w:tcPr>
          <w:p w:rsidR="00901988" w:rsidRDefault="00184C16">
            <w:pPr>
              <w:jc w:val="center"/>
              <w:rPr>
                <w:rFonts w:ascii="黑体" w:eastAsia="黑体" w:hAnsi="黑体" w:cs="黑体"/>
                <w:snapToGrid w:val="0"/>
                <w:kern w:val="0"/>
                <w:sz w:val="24"/>
              </w:rPr>
            </w:pPr>
            <w:r>
              <w:rPr>
                <w:rFonts w:ascii="黑体" w:eastAsia="黑体" w:hAnsi="黑体" w:cs="黑体" w:hint="eastAsia"/>
                <w:snapToGrid w:val="0"/>
                <w:kern w:val="0"/>
                <w:sz w:val="24"/>
              </w:rPr>
              <w:t>1</w:t>
            </w:r>
            <w:r>
              <w:rPr>
                <w:rFonts w:ascii="黑体" w:eastAsia="黑体" w:hAnsi="黑体" w:cs="黑体"/>
                <w:snapToGrid w:val="0"/>
                <w:kern w:val="0"/>
                <w:sz w:val="24"/>
              </w:rPr>
              <w:t>6</w:t>
            </w:r>
          </w:p>
        </w:tc>
        <w:tc>
          <w:tcPr>
            <w:tcW w:w="975" w:type="dxa"/>
            <w:tcMar>
              <w:top w:w="57" w:type="dxa"/>
              <w:bottom w:w="57" w:type="dxa"/>
            </w:tcMar>
            <w:vAlign w:val="center"/>
          </w:tcPr>
          <w:p w:rsidR="00901988" w:rsidRDefault="00901988">
            <w:pPr>
              <w:jc w:val="center"/>
              <w:rPr>
                <w:rFonts w:ascii="黑体" w:eastAsia="黑体" w:hAnsi="黑体" w:cs="黑体"/>
                <w:snapToGrid w:val="0"/>
                <w:kern w:val="0"/>
                <w:sz w:val="24"/>
              </w:rPr>
            </w:pPr>
          </w:p>
        </w:tc>
        <w:tc>
          <w:tcPr>
            <w:tcW w:w="1581" w:type="dxa"/>
            <w:vAlign w:val="center"/>
          </w:tcPr>
          <w:p w:rsidR="00901988" w:rsidRDefault="00901988">
            <w:pPr>
              <w:jc w:val="center"/>
              <w:rPr>
                <w:rFonts w:ascii="黑体" w:eastAsia="黑体" w:hAnsi="黑体" w:cs="黑体"/>
                <w:snapToGrid w:val="0"/>
                <w:kern w:val="0"/>
                <w:sz w:val="24"/>
              </w:rPr>
            </w:pPr>
          </w:p>
        </w:tc>
      </w:tr>
    </w:tbl>
    <w:p w:rsidR="00901988" w:rsidRDefault="00901988" w:rsidP="00184C16">
      <w:pPr>
        <w:spacing w:line="360" w:lineRule="auto"/>
        <w:ind w:firstLineChars="200" w:firstLine="480"/>
        <w:rPr>
          <w:rFonts w:ascii="仿宋_GB2312" w:eastAsia="仿宋_GB2312" w:hAnsi="仿宋_GB2312" w:cs="仿宋_GB2312"/>
          <w:sz w:val="24"/>
        </w:rPr>
      </w:pPr>
    </w:p>
    <w:p w:rsidR="00901988" w:rsidRDefault="00184C16">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七</w:t>
      </w:r>
      <w:r w:rsidR="00A764BD">
        <w:rPr>
          <w:rFonts w:ascii="黑体" w:eastAsia="黑体" w:hAnsi="黑体" w:cs="黑体" w:hint="eastAsia"/>
          <w:b/>
          <w:sz w:val="24"/>
        </w:rPr>
        <w:t>、学业评价和课程考核</w:t>
      </w:r>
    </w:p>
    <w:p w:rsidR="00901988" w:rsidRDefault="00A764BD">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（一）考核类型：</w:t>
      </w:r>
      <w:r w:rsidR="00184C16">
        <w:rPr>
          <w:rFonts w:ascii="仿宋_GB2312" w:eastAsia="仿宋_GB2312" w:hAnsi="仿宋_GB2312" w:cs="仿宋_GB2312" w:hint="eastAsia"/>
          <w:sz w:val="24"/>
        </w:rPr>
        <w:sym w:font="Wingdings" w:char="00FE"/>
      </w:r>
      <w:r>
        <w:rPr>
          <w:rFonts w:ascii="仿宋_GB2312" w:eastAsia="仿宋_GB2312" w:hAnsi="仿宋_GB2312" w:cs="仿宋_GB2312" w:hint="eastAsia"/>
          <w:sz w:val="24"/>
        </w:rPr>
        <w:t xml:space="preserve">考试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考查</w:t>
      </w:r>
    </w:p>
    <w:p w:rsidR="00901988" w:rsidRDefault="00A764BD">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（二）考核方式：</w:t>
      </w:r>
      <w:r w:rsidR="00184C16">
        <w:rPr>
          <w:rFonts w:ascii="仿宋_GB2312" w:eastAsia="仿宋_GB2312" w:hAnsi="仿宋_GB2312" w:cs="仿宋_GB2312" w:hint="eastAsia"/>
          <w:sz w:val="24"/>
        </w:rPr>
        <w:sym w:font="Wingdings" w:char="00FE"/>
      </w:r>
      <w:r>
        <w:rPr>
          <w:rFonts w:ascii="仿宋_GB2312" w:eastAsia="仿宋_GB2312" w:hAnsi="仿宋_GB2312" w:cs="仿宋_GB2312" w:hint="eastAsia"/>
          <w:sz w:val="24"/>
        </w:rPr>
        <w:t xml:space="preserve">开卷考试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闭卷考试    </w:t>
      </w:r>
      <w:bookmarkStart w:id="2" w:name="OLE_LINK5"/>
      <w:bookmarkStart w:id="3" w:name="OLE_LINK8"/>
      <w:bookmarkStart w:id="4" w:name="OLE_LINK7"/>
      <w:bookmarkStart w:id="5" w:name="OLE_LINK6"/>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课程论文</w:t>
      </w:r>
      <w:bookmarkEnd w:id="2"/>
      <w:bookmarkEnd w:id="3"/>
      <w:bookmarkEnd w:id="4"/>
      <w:bookmarkEnd w:id="5"/>
    </w:p>
    <w:p w:rsidR="00901988" w:rsidRDefault="00A764BD">
      <w:pPr>
        <w:spacing w:line="360" w:lineRule="auto"/>
        <w:ind w:firstLineChars="1000" w:firstLine="2400"/>
        <w:rPr>
          <w:rFonts w:ascii="仿宋_GB2312" w:eastAsia="仿宋_GB2312" w:hAnsi="仿宋_GB2312" w:cs="仿宋_GB2312"/>
          <w:sz w:val="24"/>
        </w:rPr>
      </w:pP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课程报告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其它：</w:t>
      </w:r>
      <w:r>
        <w:rPr>
          <w:rFonts w:ascii="仿宋_GB2312" w:eastAsia="仿宋_GB2312" w:hAnsi="仿宋_GB2312" w:cs="仿宋_GB2312" w:hint="eastAsia"/>
          <w:sz w:val="24"/>
          <w:u w:val="single"/>
        </w:rPr>
        <w:t xml:space="preserve">                </w:t>
      </w:r>
    </w:p>
    <w:p w:rsidR="00901988" w:rsidRDefault="00A764BD">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（三）成绩评定：</w:t>
      </w:r>
    </w:p>
    <w:p w:rsidR="00184C16" w:rsidRPr="00184C16" w:rsidRDefault="00184C16" w:rsidP="00184C16">
      <w:pPr>
        <w:spacing w:line="360" w:lineRule="auto"/>
        <w:ind w:firstLineChars="200" w:firstLine="480"/>
        <w:rPr>
          <w:rFonts w:ascii="仿宋_GB2312" w:eastAsia="仿宋_GB2312" w:hAnsi="仿宋_GB2312" w:cs="仿宋_GB2312"/>
          <w:color w:val="FF0000"/>
          <w:sz w:val="24"/>
        </w:rPr>
      </w:pPr>
      <w:r w:rsidRPr="00184C16">
        <w:rPr>
          <w:rFonts w:ascii="仿宋_GB2312" w:eastAsia="仿宋_GB2312" w:hAnsi="仿宋_GB2312" w:cs="仿宋_GB2312" w:hint="eastAsia"/>
          <w:sz w:val="24"/>
        </w:rPr>
        <w:t>课程整体评定成绩由平时成绩（平时作业、平时考核）和期末考试组成，具体如下:</w:t>
      </w:r>
    </w:p>
    <w:p w:rsidR="00184C16" w:rsidRPr="00184C16" w:rsidRDefault="00184C16" w:rsidP="00184C16">
      <w:pPr>
        <w:spacing w:line="360" w:lineRule="auto"/>
        <w:ind w:firstLineChars="200" w:firstLine="480"/>
        <w:rPr>
          <w:rFonts w:ascii="仿宋_GB2312" w:eastAsia="仿宋_GB2312" w:hAnsi="仿宋_GB2312" w:cs="仿宋_GB2312"/>
          <w:sz w:val="24"/>
        </w:rPr>
      </w:pPr>
      <w:r w:rsidRPr="00184C16">
        <w:rPr>
          <w:rFonts w:ascii="仿宋_GB2312" w:eastAsia="仿宋_GB2312" w:hAnsi="仿宋_GB2312" w:cs="仿宋_GB2312" w:hint="eastAsia"/>
          <w:sz w:val="24"/>
        </w:rPr>
        <w:t>平时成绩：</w:t>
      </w:r>
      <w:r>
        <w:rPr>
          <w:rFonts w:ascii="仿宋_GB2312" w:eastAsia="仿宋_GB2312" w:hAnsi="仿宋_GB2312" w:cs="仿宋_GB2312"/>
          <w:sz w:val="24"/>
        </w:rPr>
        <w:t>5</w:t>
      </w:r>
      <w:r w:rsidRPr="00184C16">
        <w:rPr>
          <w:rFonts w:ascii="仿宋_GB2312" w:eastAsia="仿宋_GB2312" w:hAnsi="仿宋_GB2312" w:cs="仿宋_GB2312" w:hint="eastAsia"/>
          <w:sz w:val="24"/>
        </w:rPr>
        <w:t>0</w:t>
      </w:r>
      <w:r>
        <w:rPr>
          <w:rFonts w:ascii="仿宋_GB2312" w:eastAsia="仿宋_GB2312" w:hAnsi="仿宋_GB2312" w:cs="仿宋_GB2312" w:hint="eastAsia"/>
          <w:sz w:val="24"/>
        </w:rPr>
        <w:t>分，主要考察学生平时作业的完成率、正确率及完成质量，以及</w:t>
      </w:r>
      <w:r w:rsidRPr="00184C16">
        <w:rPr>
          <w:rFonts w:ascii="仿宋_GB2312" w:eastAsia="仿宋_GB2312" w:hAnsi="仿宋_GB2312" w:cs="仿宋_GB2312" w:hint="eastAsia"/>
          <w:sz w:val="24"/>
        </w:rPr>
        <w:t>考察学生课堂回答问题及参与讨论学习情况。</w:t>
      </w:r>
    </w:p>
    <w:p w:rsidR="00901988" w:rsidRPr="00184C16" w:rsidRDefault="00184C16" w:rsidP="00184C16">
      <w:pPr>
        <w:spacing w:line="360" w:lineRule="auto"/>
        <w:ind w:firstLineChars="200" w:firstLine="480"/>
        <w:rPr>
          <w:rFonts w:ascii="方正仿宋_GB2312" w:eastAsia="方正仿宋_GB2312" w:hAnsi="方正仿宋_GB2312" w:cs="方正仿宋_GB2312"/>
          <w:sz w:val="24"/>
        </w:rPr>
      </w:pPr>
      <w:r w:rsidRPr="00184C16">
        <w:rPr>
          <w:rFonts w:ascii="仿宋_GB2312" w:eastAsia="仿宋_GB2312" w:hAnsi="仿宋_GB2312" w:cs="仿宋_GB2312" w:hint="eastAsia"/>
          <w:sz w:val="24"/>
        </w:rPr>
        <w:t>期末考试成绩：50分，主要考核学生对生物质组成、生物质</w:t>
      </w:r>
      <w:proofErr w:type="gramStart"/>
      <w:r w:rsidRPr="00184C16">
        <w:rPr>
          <w:rFonts w:ascii="仿宋_GB2312" w:eastAsia="仿宋_GB2312" w:hAnsi="仿宋_GB2312" w:cs="仿宋_GB2312" w:hint="eastAsia"/>
          <w:sz w:val="24"/>
        </w:rPr>
        <w:t>基材料</w:t>
      </w:r>
      <w:proofErr w:type="gramEnd"/>
      <w:r w:rsidRPr="00184C16">
        <w:rPr>
          <w:rFonts w:ascii="仿宋_GB2312" w:eastAsia="仿宋_GB2312" w:hAnsi="仿宋_GB2312" w:cs="仿宋_GB2312" w:hint="eastAsia"/>
          <w:sz w:val="24"/>
        </w:rPr>
        <w:t>和能源转化基本工艺过程和基本原理等基础理论知识的掌握情况，学生利用所学知识对相关工程类问题的分析、评价和判断能力。考试为开卷形式。</w:t>
      </w:r>
    </w:p>
    <w:p w:rsidR="00901988" w:rsidRDefault="00901988">
      <w:pPr>
        <w:spacing w:line="360" w:lineRule="auto"/>
        <w:jc w:val="left"/>
        <w:rPr>
          <w:rFonts w:ascii="宋体" w:hAnsi="宋体"/>
          <w:sz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4"/>
        <w:gridCol w:w="715"/>
        <w:gridCol w:w="1128"/>
        <w:gridCol w:w="850"/>
        <w:gridCol w:w="3526"/>
        <w:gridCol w:w="1582"/>
      </w:tblGrid>
      <w:tr w:rsidR="00901988">
        <w:trPr>
          <w:trHeight w:val="397"/>
          <w:tblHeader/>
          <w:jc w:val="center"/>
        </w:trPr>
        <w:tc>
          <w:tcPr>
            <w:tcW w:w="704" w:type="dxa"/>
            <w:tcMar>
              <w:top w:w="57" w:type="dxa"/>
              <w:bottom w:w="57" w:type="dxa"/>
            </w:tcMar>
            <w:vAlign w:val="center"/>
          </w:tcPr>
          <w:p w:rsidR="00901988" w:rsidRDefault="00A764BD" w:rsidP="007E0D94">
            <w:pPr>
              <w:snapToGrid w:val="0"/>
              <w:rPr>
                <w:rFonts w:ascii="黑体" w:eastAsia="黑体" w:hAnsi="黑体" w:cs="黑体"/>
                <w:b/>
                <w:sz w:val="24"/>
              </w:rPr>
            </w:pPr>
            <w:r>
              <w:rPr>
                <w:rFonts w:ascii="黑体" w:eastAsia="黑体" w:hAnsi="黑体" w:cs="黑体" w:hint="eastAsia"/>
                <w:b/>
                <w:sz w:val="24"/>
              </w:rPr>
              <w:t>考核</w:t>
            </w:r>
          </w:p>
          <w:p w:rsidR="00901988" w:rsidRDefault="00A764BD" w:rsidP="007E0D94">
            <w:pPr>
              <w:snapToGrid w:val="0"/>
              <w:rPr>
                <w:rFonts w:ascii="黑体" w:eastAsia="黑体" w:hAnsi="黑体" w:cs="黑体"/>
                <w:b/>
                <w:sz w:val="24"/>
              </w:rPr>
            </w:pPr>
            <w:r>
              <w:rPr>
                <w:rFonts w:ascii="黑体" w:eastAsia="黑体" w:hAnsi="黑体" w:cs="黑体" w:hint="eastAsia"/>
                <w:b/>
                <w:sz w:val="24"/>
              </w:rPr>
              <w:t>依据</w:t>
            </w:r>
          </w:p>
        </w:tc>
        <w:tc>
          <w:tcPr>
            <w:tcW w:w="2693" w:type="dxa"/>
            <w:gridSpan w:val="3"/>
            <w:tcMar>
              <w:top w:w="57" w:type="dxa"/>
              <w:bottom w:w="57" w:type="dxa"/>
            </w:tcMar>
            <w:vAlign w:val="center"/>
          </w:tcPr>
          <w:p w:rsidR="00901988" w:rsidRDefault="00A764BD">
            <w:pPr>
              <w:snapToGrid w:val="0"/>
              <w:ind w:firstLine="482"/>
              <w:jc w:val="center"/>
              <w:rPr>
                <w:rFonts w:ascii="黑体" w:eastAsia="黑体" w:hAnsi="黑体" w:cs="黑体"/>
                <w:b/>
                <w:sz w:val="24"/>
              </w:rPr>
            </w:pPr>
            <w:r>
              <w:rPr>
                <w:rFonts w:ascii="黑体" w:eastAsia="黑体" w:hAnsi="黑体" w:cs="黑体" w:hint="eastAsia"/>
                <w:b/>
                <w:sz w:val="24"/>
              </w:rPr>
              <w:t>建议分值</w:t>
            </w:r>
          </w:p>
          <w:p w:rsidR="00901988" w:rsidRDefault="00A764BD">
            <w:pPr>
              <w:snapToGrid w:val="0"/>
              <w:ind w:firstLine="482"/>
              <w:jc w:val="center"/>
              <w:rPr>
                <w:rFonts w:ascii="黑体" w:eastAsia="黑体" w:hAnsi="黑体" w:cs="黑体"/>
                <w:b/>
                <w:sz w:val="24"/>
              </w:rPr>
            </w:pPr>
            <w:r>
              <w:rPr>
                <w:rFonts w:ascii="黑体" w:eastAsia="黑体" w:hAnsi="黑体" w:cs="黑体" w:hint="eastAsia"/>
                <w:b/>
                <w:sz w:val="24"/>
              </w:rPr>
              <w:t>（百分比）</w:t>
            </w:r>
          </w:p>
        </w:tc>
        <w:tc>
          <w:tcPr>
            <w:tcW w:w="3526" w:type="dxa"/>
            <w:tcMar>
              <w:top w:w="57" w:type="dxa"/>
              <w:bottom w:w="57" w:type="dxa"/>
            </w:tcMar>
            <w:vAlign w:val="center"/>
          </w:tcPr>
          <w:p w:rsidR="00901988" w:rsidRDefault="00A764BD">
            <w:pPr>
              <w:snapToGrid w:val="0"/>
              <w:ind w:firstLine="482"/>
              <w:jc w:val="center"/>
              <w:rPr>
                <w:rFonts w:ascii="黑体" w:eastAsia="黑体" w:hAnsi="黑体" w:cs="黑体"/>
                <w:b/>
                <w:sz w:val="24"/>
              </w:rPr>
            </w:pPr>
            <w:r>
              <w:rPr>
                <w:rFonts w:ascii="黑体" w:eastAsia="黑体" w:hAnsi="黑体" w:cs="黑体" w:hint="eastAsia"/>
                <w:b/>
                <w:sz w:val="24"/>
              </w:rPr>
              <w:t>考核/评价细则</w:t>
            </w:r>
          </w:p>
        </w:tc>
        <w:tc>
          <w:tcPr>
            <w:tcW w:w="1582" w:type="dxa"/>
            <w:tcMar>
              <w:top w:w="57" w:type="dxa"/>
              <w:bottom w:w="57" w:type="dxa"/>
            </w:tcMar>
            <w:vAlign w:val="center"/>
          </w:tcPr>
          <w:p w:rsidR="00901988" w:rsidRDefault="00A764BD">
            <w:pPr>
              <w:snapToGrid w:val="0"/>
              <w:ind w:firstLine="482"/>
              <w:jc w:val="center"/>
              <w:rPr>
                <w:rFonts w:ascii="黑体" w:eastAsia="黑体" w:hAnsi="黑体" w:cs="黑体"/>
                <w:b/>
                <w:sz w:val="24"/>
              </w:rPr>
            </w:pPr>
            <w:r>
              <w:rPr>
                <w:rFonts w:ascii="黑体" w:eastAsia="黑体" w:hAnsi="黑体" w:cs="黑体" w:hint="eastAsia"/>
                <w:b/>
                <w:sz w:val="24"/>
              </w:rPr>
              <w:t>对应课程目标</w:t>
            </w:r>
          </w:p>
        </w:tc>
      </w:tr>
      <w:tr w:rsidR="00901988">
        <w:trPr>
          <w:trHeight w:val="397"/>
          <w:jc w:val="center"/>
        </w:trPr>
        <w:tc>
          <w:tcPr>
            <w:tcW w:w="704" w:type="dxa"/>
            <w:vMerge w:val="restart"/>
            <w:tcMar>
              <w:top w:w="57" w:type="dxa"/>
              <w:bottom w:w="57" w:type="dxa"/>
            </w:tcMar>
            <w:vAlign w:val="center"/>
          </w:tcPr>
          <w:p w:rsidR="00901988" w:rsidRDefault="00901988">
            <w:pPr>
              <w:snapToGrid w:val="0"/>
              <w:ind w:firstLine="482"/>
              <w:jc w:val="center"/>
              <w:rPr>
                <w:rFonts w:ascii="黑体" w:eastAsia="黑体" w:hAnsi="黑体" w:cs="黑体"/>
                <w:b/>
                <w:sz w:val="24"/>
              </w:rPr>
            </w:pPr>
          </w:p>
        </w:tc>
        <w:tc>
          <w:tcPr>
            <w:tcW w:w="715" w:type="dxa"/>
            <w:vMerge w:val="restart"/>
            <w:tcMar>
              <w:top w:w="57" w:type="dxa"/>
              <w:bottom w:w="57" w:type="dxa"/>
            </w:tcMar>
            <w:vAlign w:val="center"/>
          </w:tcPr>
          <w:p w:rsidR="00901988" w:rsidRDefault="00901988">
            <w:pPr>
              <w:snapToGrid w:val="0"/>
              <w:jc w:val="center"/>
              <w:rPr>
                <w:rFonts w:ascii="黑体" w:eastAsia="黑体" w:hAnsi="黑体" w:cs="黑体"/>
                <w:snapToGrid w:val="0"/>
                <w:sz w:val="24"/>
              </w:rPr>
            </w:pPr>
          </w:p>
        </w:tc>
        <w:tc>
          <w:tcPr>
            <w:tcW w:w="1128" w:type="dxa"/>
            <w:tcMar>
              <w:top w:w="57" w:type="dxa"/>
              <w:bottom w:w="57" w:type="dxa"/>
            </w:tcMar>
            <w:vAlign w:val="center"/>
          </w:tcPr>
          <w:p w:rsidR="00901988" w:rsidRDefault="00A764BD">
            <w:pPr>
              <w:snapToGrid w:val="0"/>
              <w:ind w:firstLine="482"/>
              <w:jc w:val="center"/>
              <w:rPr>
                <w:rFonts w:ascii="黑体" w:eastAsia="黑体" w:hAnsi="黑体" w:cs="黑体"/>
                <w:b/>
                <w:sz w:val="24"/>
              </w:rPr>
            </w:pPr>
            <w:r>
              <w:rPr>
                <w:rFonts w:ascii="黑体" w:eastAsia="黑体" w:hAnsi="黑体" w:cs="黑体" w:hint="eastAsia"/>
                <w:b/>
                <w:sz w:val="24"/>
              </w:rPr>
              <w:t>作业1</w:t>
            </w:r>
          </w:p>
        </w:tc>
        <w:tc>
          <w:tcPr>
            <w:tcW w:w="850" w:type="dxa"/>
            <w:tcMar>
              <w:top w:w="57" w:type="dxa"/>
              <w:bottom w:w="57" w:type="dxa"/>
            </w:tcMar>
            <w:vAlign w:val="center"/>
          </w:tcPr>
          <w:p w:rsidR="00901988" w:rsidRDefault="007E0D94">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szCs w:val="21"/>
              </w:rPr>
              <w:t>2</w:t>
            </w:r>
            <w:r w:rsidR="00F13743">
              <w:rPr>
                <w:rFonts w:ascii="仿宋_GB2312" w:eastAsia="仿宋_GB2312" w:hAnsi="仿宋_GB2312" w:cs="仿宋_GB2312"/>
                <w:szCs w:val="21"/>
              </w:rPr>
              <w:t>0</w:t>
            </w:r>
          </w:p>
        </w:tc>
        <w:tc>
          <w:tcPr>
            <w:tcW w:w="3526" w:type="dxa"/>
            <w:tcMar>
              <w:top w:w="57" w:type="dxa"/>
              <w:bottom w:w="57" w:type="dxa"/>
            </w:tcMar>
            <w:vAlign w:val="center"/>
          </w:tcPr>
          <w:p w:rsidR="00901988" w:rsidRDefault="00F13743">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生物质</w:t>
            </w:r>
            <w:proofErr w:type="gramStart"/>
            <w:r>
              <w:rPr>
                <w:rFonts w:ascii="仿宋_GB2312" w:eastAsia="仿宋_GB2312" w:hAnsi="仿宋_GB2312" w:cs="仿宋_GB2312" w:hint="eastAsia"/>
                <w:szCs w:val="21"/>
              </w:rPr>
              <w:t>基材料</w:t>
            </w:r>
            <w:proofErr w:type="gramEnd"/>
            <w:r>
              <w:rPr>
                <w:rFonts w:ascii="仿宋_GB2312" w:eastAsia="仿宋_GB2312" w:hAnsi="仿宋_GB2312" w:cs="仿宋_GB2312" w:hint="eastAsia"/>
                <w:szCs w:val="21"/>
              </w:rPr>
              <w:t>的制备、原理和应用掌握</w:t>
            </w:r>
          </w:p>
        </w:tc>
        <w:tc>
          <w:tcPr>
            <w:tcW w:w="1582" w:type="dxa"/>
            <w:tcMar>
              <w:top w:w="57" w:type="dxa"/>
              <w:bottom w:w="57" w:type="dxa"/>
            </w:tcMar>
            <w:vAlign w:val="center"/>
          </w:tcPr>
          <w:p w:rsidR="00901988" w:rsidRDefault="00A764BD">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课程目标1</w:t>
            </w:r>
          </w:p>
        </w:tc>
      </w:tr>
      <w:tr w:rsidR="00901988">
        <w:trPr>
          <w:trHeight w:val="516"/>
          <w:jc w:val="center"/>
        </w:trPr>
        <w:tc>
          <w:tcPr>
            <w:tcW w:w="704" w:type="dxa"/>
            <w:vMerge/>
            <w:tcMar>
              <w:top w:w="57" w:type="dxa"/>
              <w:bottom w:w="57" w:type="dxa"/>
            </w:tcMar>
            <w:vAlign w:val="center"/>
          </w:tcPr>
          <w:p w:rsidR="00901988" w:rsidRDefault="00901988">
            <w:pPr>
              <w:snapToGrid w:val="0"/>
              <w:ind w:firstLine="482"/>
              <w:jc w:val="center"/>
              <w:rPr>
                <w:rFonts w:ascii="黑体" w:eastAsia="黑体" w:hAnsi="黑体" w:cs="黑体"/>
                <w:b/>
                <w:snapToGrid w:val="0"/>
                <w:sz w:val="24"/>
              </w:rPr>
            </w:pPr>
          </w:p>
        </w:tc>
        <w:tc>
          <w:tcPr>
            <w:tcW w:w="715" w:type="dxa"/>
            <w:vMerge/>
            <w:tcMar>
              <w:top w:w="57" w:type="dxa"/>
              <w:bottom w:w="57" w:type="dxa"/>
            </w:tcMar>
            <w:vAlign w:val="center"/>
          </w:tcPr>
          <w:p w:rsidR="00901988" w:rsidRDefault="00901988">
            <w:pPr>
              <w:snapToGrid w:val="0"/>
              <w:jc w:val="center"/>
              <w:rPr>
                <w:rFonts w:ascii="黑体" w:eastAsia="黑体" w:hAnsi="黑体" w:cs="黑体"/>
                <w:snapToGrid w:val="0"/>
                <w:sz w:val="24"/>
              </w:rPr>
            </w:pPr>
          </w:p>
        </w:tc>
        <w:tc>
          <w:tcPr>
            <w:tcW w:w="1128" w:type="dxa"/>
            <w:tcMar>
              <w:top w:w="57" w:type="dxa"/>
              <w:bottom w:w="57" w:type="dxa"/>
            </w:tcMar>
            <w:vAlign w:val="center"/>
          </w:tcPr>
          <w:p w:rsidR="00901988" w:rsidRDefault="00A764BD">
            <w:pPr>
              <w:snapToGrid w:val="0"/>
              <w:ind w:firstLine="482"/>
              <w:jc w:val="center"/>
              <w:rPr>
                <w:rFonts w:ascii="黑体" w:eastAsia="黑体" w:hAnsi="黑体" w:cs="黑体"/>
                <w:b/>
                <w:sz w:val="24"/>
              </w:rPr>
            </w:pPr>
            <w:r>
              <w:rPr>
                <w:rFonts w:ascii="黑体" w:eastAsia="黑体" w:hAnsi="黑体" w:cs="黑体" w:hint="eastAsia"/>
                <w:b/>
                <w:sz w:val="24"/>
              </w:rPr>
              <w:t>作业2</w:t>
            </w:r>
          </w:p>
        </w:tc>
        <w:tc>
          <w:tcPr>
            <w:tcW w:w="850" w:type="dxa"/>
            <w:tcMar>
              <w:top w:w="57" w:type="dxa"/>
              <w:bottom w:w="57" w:type="dxa"/>
            </w:tcMar>
            <w:vAlign w:val="center"/>
          </w:tcPr>
          <w:p w:rsidR="00901988" w:rsidRDefault="007E0D94">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szCs w:val="21"/>
              </w:rPr>
              <w:t>3</w:t>
            </w:r>
            <w:r w:rsidR="00F13743">
              <w:rPr>
                <w:rFonts w:ascii="仿宋_GB2312" w:eastAsia="仿宋_GB2312" w:hAnsi="仿宋_GB2312" w:cs="仿宋_GB2312"/>
                <w:szCs w:val="21"/>
              </w:rPr>
              <w:t>0</w:t>
            </w:r>
          </w:p>
        </w:tc>
        <w:tc>
          <w:tcPr>
            <w:tcW w:w="3526" w:type="dxa"/>
            <w:tcMar>
              <w:top w:w="57" w:type="dxa"/>
              <w:bottom w:w="57" w:type="dxa"/>
            </w:tcMar>
            <w:vAlign w:val="center"/>
          </w:tcPr>
          <w:p w:rsidR="00901988" w:rsidRDefault="00F13743">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生物质基</w:t>
            </w:r>
            <w:proofErr w:type="gramStart"/>
            <w:r>
              <w:rPr>
                <w:rFonts w:ascii="仿宋_GB2312" w:eastAsia="仿宋_GB2312" w:hAnsi="仿宋_GB2312" w:cs="仿宋_GB2312" w:hint="eastAsia"/>
                <w:szCs w:val="21"/>
              </w:rPr>
              <w:t>炭材料</w:t>
            </w:r>
            <w:proofErr w:type="gramEnd"/>
            <w:r>
              <w:rPr>
                <w:rFonts w:ascii="仿宋_GB2312" w:eastAsia="仿宋_GB2312" w:hAnsi="仿宋_GB2312" w:cs="仿宋_GB2312" w:hint="eastAsia"/>
                <w:szCs w:val="21"/>
              </w:rPr>
              <w:t>的理化性质、制备方法与应用掌握</w:t>
            </w:r>
          </w:p>
        </w:tc>
        <w:tc>
          <w:tcPr>
            <w:tcW w:w="1582" w:type="dxa"/>
            <w:tcMar>
              <w:top w:w="57" w:type="dxa"/>
              <w:bottom w:w="57" w:type="dxa"/>
            </w:tcMar>
            <w:vAlign w:val="center"/>
          </w:tcPr>
          <w:p w:rsidR="00901988" w:rsidRDefault="00A764BD">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F13743">
              <w:rPr>
                <w:rFonts w:ascii="仿宋_GB2312" w:eastAsia="仿宋_GB2312" w:hAnsi="仿宋_GB2312" w:cs="仿宋_GB2312" w:hint="eastAsia"/>
                <w:szCs w:val="21"/>
              </w:rPr>
              <w:t>1</w:t>
            </w:r>
          </w:p>
        </w:tc>
      </w:tr>
      <w:tr w:rsidR="00901988">
        <w:trPr>
          <w:trHeight w:val="397"/>
          <w:jc w:val="center"/>
        </w:trPr>
        <w:tc>
          <w:tcPr>
            <w:tcW w:w="704" w:type="dxa"/>
            <w:vMerge/>
            <w:tcMar>
              <w:top w:w="57" w:type="dxa"/>
              <w:bottom w:w="57" w:type="dxa"/>
            </w:tcMar>
            <w:vAlign w:val="center"/>
          </w:tcPr>
          <w:p w:rsidR="00901988" w:rsidRDefault="00901988">
            <w:pPr>
              <w:snapToGrid w:val="0"/>
              <w:ind w:firstLine="482"/>
              <w:jc w:val="center"/>
              <w:rPr>
                <w:rFonts w:ascii="黑体" w:eastAsia="黑体" w:hAnsi="黑体" w:cs="黑体"/>
                <w:b/>
                <w:snapToGrid w:val="0"/>
                <w:sz w:val="24"/>
              </w:rPr>
            </w:pPr>
          </w:p>
        </w:tc>
        <w:tc>
          <w:tcPr>
            <w:tcW w:w="715" w:type="dxa"/>
            <w:vMerge/>
            <w:tcMar>
              <w:top w:w="57" w:type="dxa"/>
              <w:bottom w:w="57" w:type="dxa"/>
            </w:tcMar>
            <w:vAlign w:val="center"/>
          </w:tcPr>
          <w:p w:rsidR="00901988" w:rsidRDefault="00901988">
            <w:pPr>
              <w:snapToGrid w:val="0"/>
              <w:jc w:val="center"/>
              <w:rPr>
                <w:rFonts w:ascii="黑体" w:eastAsia="黑体" w:hAnsi="黑体" w:cs="黑体"/>
                <w:snapToGrid w:val="0"/>
                <w:sz w:val="24"/>
              </w:rPr>
            </w:pPr>
          </w:p>
        </w:tc>
        <w:tc>
          <w:tcPr>
            <w:tcW w:w="1128" w:type="dxa"/>
            <w:tcMar>
              <w:top w:w="57" w:type="dxa"/>
              <w:bottom w:w="57" w:type="dxa"/>
            </w:tcMar>
            <w:vAlign w:val="center"/>
          </w:tcPr>
          <w:p w:rsidR="00901988" w:rsidRDefault="00901988">
            <w:pPr>
              <w:snapToGrid w:val="0"/>
              <w:ind w:firstLine="482"/>
              <w:jc w:val="center"/>
              <w:rPr>
                <w:rFonts w:ascii="黑体" w:eastAsia="黑体" w:hAnsi="黑体" w:cs="黑体"/>
                <w:b/>
                <w:sz w:val="24"/>
              </w:rPr>
            </w:pPr>
          </w:p>
        </w:tc>
        <w:tc>
          <w:tcPr>
            <w:tcW w:w="850" w:type="dxa"/>
            <w:tcMar>
              <w:top w:w="57" w:type="dxa"/>
              <w:bottom w:w="57" w:type="dxa"/>
            </w:tcMar>
            <w:vAlign w:val="center"/>
          </w:tcPr>
          <w:p w:rsidR="00901988" w:rsidRDefault="00901988">
            <w:pPr>
              <w:spacing w:line="360" w:lineRule="auto"/>
              <w:ind w:firstLine="480"/>
              <w:jc w:val="left"/>
              <w:rPr>
                <w:rFonts w:ascii="仿宋_GB2312" w:eastAsia="仿宋_GB2312" w:hAnsi="仿宋_GB2312" w:cs="仿宋_GB2312"/>
                <w:szCs w:val="21"/>
              </w:rPr>
            </w:pPr>
          </w:p>
        </w:tc>
        <w:tc>
          <w:tcPr>
            <w:tcW w:w="3526" w:type="dxa"/>
            <w:tcMar>
              <w:top w:w="57" w:type="dxa"/>
              <w:bottom w:w="57" w:type="dxa"/>
            </w:tcMar>
            <w:vAlign w:val="center"/>
          </w:tcPr>
          <w:p w:rsidR="00901988" w:rsidRDefault="00901988">
            <w:pPr>
              <w:spacing w:line="360" w:lineRule="auto"/>
              <w:ind w:firstLine="480"/>
              <w:jc w:val="left"/>
              <w:rPr>
                <w:rFonts w:ascii="仿宋_GB2312" w:eastAsia="仿宋_GB2312" w:hAnsi="仿宋_GB2312" w:cs="仿宋_GB2312"/>
                <w:szCs w:val="21"/>
              </w:rPr>
            </w:pPr>
          </w:p>
        </w:tc>
        <w:tc>
          <w:tcPr>
            <w:tcW w:w="1582" w:type="dxa"/>
            <w:tcMar>
              <w:top w:w="57" w:type="dxa"/>
              <w:bottom w:w="57" w:type="dxa"/>
            </w:tcMar>
            <w:vAlign w:val="center"/>
          </w:tcPr>
          <w:p w:rsidR="00901988" w:rsidRDefault="00901988">
            <w:pPr>
              <w:spacing w:line="360" w:lineRule="auto"/>
              <w:ind w:firstLine="480"/>
              <w:jc w:val="left"/>
              <w:rPr>
                <w:rFonts w:ascii="仿宋_GB2312" w:eastAsia="仿宋_GB2312" w:hAnsi="仿宋_GB2312" w:cs="仿宋_GB2312"/>
                <w:szCs w:val="21"/>
              </w:rPr>
            </w:pPr>
          </w:p>
        </w:tc>
      </w:tr>
      <w:tr w:rsidR="00901988">
        <w:trPr>
          <w:trHeight w:val="397"/>
          <w:jc w:val="center"/>
        </w:trPr>
        <w:tc>
          <w:tcPr>
            <w:tcW w:w="704" w:type="dxa"/>
            <w:vMerge/>
            <w:tcMar>
              <w:top w:w="57" w:type="dxa"/>
              <w:bottom w:w="57" w:type="dxa"/>
            </w:tcMar>
            <w:vAlign w:val="center"/>
          </w:tcPr>
          <w:p w:rsidR="00901988" w:rsidRDefault="00901988">
            <w:pPr>
              <w:snapToGrid w:val="0"/>
              <w:ind w:firstLine="482"/>
              <w:jc w:val="center"/>
              <w:rPr>
                <w:rFonts w:ascii="黑体" w:eastAsia="黑体" w:hAnsi="黑体" w:cs="黑体"/>
                <w:b/>
                <w:snapToGrid w:val="0"/>
                <w:sz w:val="24"/>
              </w:rPr>
            </w:pPr>
          </w:p>
        </w:tc>
        <w:tc>
          <w:tcPr>
            <w:tcW w:w="715" w:type="dxa"/>
            <w:vMerge/>
            <w:tcMar>
              <w:top w:w="57" w:type="dxa"/>
              <w:bottom w:w="57" w:type="dxa"/>
            </w:tcMar>
            <w:vAlign w:val="center"/>
          </w:tcPr>
          <w:p w:rsidR="00901988" w:rsidRDefault="00901988">
            <w:pPr>
              <w:snapToGrid w:val="0"/>
              <w:jc w:val="center"/>
              <w:rPr>
                <w:rFonts w:ascii="黑体" w:eastAsia="黑体" w:hAnsi="黑体" w:cs="黑体"/>
                <w:snapToGrid w:val="0"/>
                <w:sz w:val="24"/>
              </w:rPr>
            </w:pPr>
          </w:p>
        </w:tc>
        <w:tc>
          <w:tcPr>
            <w:tcW w:w="1128" w:type="dxa"/>
            <w:tcMar>
              <w:top w:w="57" w:type="dxa"/>
              <w:bottom w:w="57" w:type="dxa"/>
            </w:tcMar>
            <w:vAlign w:val="center"/>
          </w:tcPr>
          <w:p w:rsidR="00901988" w:rsidRDefault="00901988">
            <w:pPr>
              <w:snapToGrid w:val="0"/>
              <w:ind w:firstLine="482"/>
              <w:jc w:val="center"/>
              <w:rPr>
                <w:rFonts w:ascii="黑体" w:eastAsia="黑体" w:hAnsi="黑体" w:cs="黑体"/>
                <w:b/>
                <w:sz w:val="24"/>
              </w:rPr>
            </w:pPr>
          </w:p>
        </w:tc>
        <w:tc>
          <w:tcPr>
            <w:tcW w:w="850" w:type="dxa"/>
            <w:tcMar>
              <w:top w:w="57" w:type="dxa"/>
              <w:bottom w:w="57" w:type="dxa"/>
            </w:tcMar>
            <w:vAlign w:val="center"/>
          </w:tcPr>
          <w:p w:rsidR="00901988" w:rsidRDefault="00901988">
            <w:pPr>
              <w:spacing w:line="360" w:lineRule="auto"/>
              <w:ind w:firstLine="480"/>
              <w:jc w:val="left"/>
              <w:rPr>
                <w:rFonts w:ascii="仿宋_GB2312" w:eastAsia="仿宋_GB2312" w:hAnsi="仿宋_GB2312" w:cs="仿宋_GB2312"/>
                <w:szCs w:val="21"/>
              </w:rPr>
            </w:pPr>
          </w:p>
        </w:tc>
        <w:tc>
          <w:tcPr>
            <w:tcW w:w="3526" w:type="dxa"/>
            <w:tcMar>
              <w:top w:w="57" w:type="dxa"/>
              <w:bottom w:w="57" w:type="dxa"/>
            </w:tcMar>
            <w:vAlign w:val="center"/>
          </w:tcPr>
          <w:p w:rsidR="00901988" w:rsidRDefault="00901988">
            <w:pPr>
              <w:spacing w:line="360" w:lineRule="auto"/>
              <w:ind w:firstLine="480"/>
              <w:jc w:val="left"/>
              <w:rPr>
                <w:rFonts w:ascii="仿宋_GB2312" w:eastAsia="仿宋_GB2312" w:hAnsi="仿宋_GB2312" w:cs="仿宋_GB2312"/>
                <w:szCs w:val="21"/>
              </w:rPr>
            </w:pPr>
          </w:p>
        </w:tc>
        <w:tc>
          <w:tcPr>
            <w:tcW w:w="1582" w:type="dxa"/>
            <w:tcMar>
              <w:top w:w="57" w:type="dxa"/>
              <w:bottom w:w="57" w:type="dxa"/>
            </w:tcMar>
            <w:vAlign w:val="center"/>
          </w:tcPr>
          <w:p w:rsidR="00901988" w:rsidRDefault="00901988">
            <w:pPr>
              <w:spacing w:line="360" w:lineRule="auto"/>
              <w:ind w:firstLine="480"/>
              <w:jc w:val="left"/>
              <w:rPr>
                <w:rFonts w:ascii="仿宋_GB2312" w:eastAsia="仿宋_GB2312" w:hAnsi="仿宋_GB2312" w:cs="仿宋_GB2312"/>
                <w:szCs w:val="21"/>
              </w:rPr>
            </w:pPr>
          </w:p>
        </w:tc>
      </w:tr>
      <w:tr w:rsidR="00901988">
        <w:trPr>
          <w:trHeight w:val="397"/>
          <w:jc w:val="center"/>
        </w:trPr>
        <w:tc>
          <w:tcPr>
            <w:tcW w:w="704" w:type="dxa"/>
            <w:tcMar>
              <w:top w:w="57" w:type="dxa"/>
              <w:bottom w:w="57" w:type="dxa"/>
            </w:tcMar>
            <w:vAlign w:val="center"/>
          </w:tcPr>
          <w:p w:rsidR="00901988" w:rsidRDefault="00A764BD" w:rsidP="007E0D94">
            <w:pPr>
              <w:snapToGrid w:val="0"/>
              <w:rPr>
                <w:rFonts w:ascii="黑体" w:eastAsia="黑体" w:hAnsi="黑体" w:cs="黑体"/>
                <w:b/>
                <w:sz w:val="24"/>
              </w:rPr>
            </w:pPr>
            <w:r>
              <w:rPr>
                <w:rFonts w:ascii="黑体" w:eastAsia="黑体" w:hAnsi="黑体" w:cs="黑体" w:hint="eastAsia"/>
                <w:b/>
                <w:sz w:val="24"/>
              </w:rPr>
              <w:t>期末</w:t>
            </w:r>
          </w:p>
          <w:p w:rsidR="00901988" w:rsidRDefault="00A764BD" w:rsidP="007E0D94">
            <w:pPr>
              <w:snapToGrid w:val="0"/>
              <w:rPr>
                <w:rFonts w:ascii="黑体" w:eastAsia="黑体" w:hAnsi="黑体" w:cs="黑体"/>
                <w:b/>
                <w:sz w:val="24"/>
              </w:rPr>
            </w:pPr>
            <w:r>
              <w:rPr>
                <w:rFonts w:ascii="黑体" w:eastAsia="黑体" w:hAnsi="黑体" w:cs="黑体" w:hint="eastAsia"/>
                <w:b/>
                <w:sz w:val="24"/>
              </w:rPr>
              <w:t>考核</w:t>
            </w:r>
          </w:p>
        </w:tc>
        <w:tc>
          <w:tcPr>
            <w:tcW w:w="2693" w:type="dxa"/>
            <w:gridSpan w:val="3"/>
            <w:tcMar>
              <w:top w:w="57" w:type="dxa"/>
              <w:bottom w:w="57" w:type="dxa"/>
            </w:tcMar>
            <w:vAlign w:val="center"/>
          </w:tcPr>
          <w:p w:rsidR="00901988" w:rsidRDefault="007C19F9">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szCs w:val="21"/>
              </w:rPr>
              <w:t>50</w:t>
            </w:r>
          </w:p>
        </w:tc>
        <w:tc>
          <w:tcPr>
            <w:tcW w:w="3526" w:type="dxa"/>
            <w:tcMar>
              <w:top w:w="57" w:type="dxa"/>
              <w:bottom w:w="57" w:type="dxa"/>
            </w:tcMar>
            <w:vAlign w:val="center"/>
          </w:tcPr>
          <w:p w:rsidR="00901988" w:rsidRDefault="007C19F9">
            <w:pPr>
              <w:spacing w:line="360" w:lineRule="auto"/>
              <w:ind w:firstLine="480"/>
              <w:jc w:val="left"/>
              <w:rPr>
                <w:rFonts w:ascii="仿宋_GB2312" w:eastAsia="仿宋_GB2312" w:hAnsi="仿宋_GB2312" w:cs="仿宋_GB2312"/>
                <w:szCs w:val="21"/>
              </w:rPr>
            </w:pPr>
            <w:r w:rsidRPr="007C19F9">
              <w:rPr>
                <w:rFonts w:ascii="仿宋_GB2312" w:eastAsia="仿宋_GB2312" w:hAnsi="仿宋_GB2312" w:cs="仿宋_GB2312" w:hint="eastAsia"/>
                <w:szCs w:val="21"/>
              </w:rPr>
              <w:t>掌握生物质原料的化学组成、生物质基复合材料和生物质基</w:t>
            </w:r>
            <w:proofErr w:type="gramStart"/>
            <w:r w:rsidRPr="007C19F9">
              <w:rPr>
                <w:rFonts w:ascii="仿宋_GB2312" w:eastAsia="仿宋_GB2312" w:hAnsi="仿宋_GB2312" w:cs="仿宋_GB2312" w:hint="eastAsia"/>
                <w:szCs w:val="21"/>
              </w:rPr>
              <w:t>炭材料</w:t>
            </w:r>
            <w:proofErr w:type="gramEnd"/>
            <w:r w:rsidRPr="007C19F9">
              <w:rPr>
                <w:rFonts w:ascii="仿宋_GB2312" w:eastAsia="仿宋_GB2312" w:hAnsi="仿宋_GB2312" w:cs="仿宋_GB2312" w:hint="eastAsia"/>
                <w:szCs w:val="21"/>
              </w:rPr>
              <w:t>的结构特点、制备原理与应用，理解与掌握生物质转化技术原理</w:t>
            </w:r>
          </w:p>
        </w:tc>
        <w:tc>
          <w:tcPr>
            <w:tcW w:w="1582" w:type="dxa"/>
            <w:tcMar>
              <w:top w:w="57" w:type="dxa"/>
              <w:bottom w:w="57" w:type="dxa"/>
            </w:tcMar>
            <w:vAlign w:val="center"/>
          </w:tcPr>
          <w:p w:rsidR="00901988" w:rsidRDefault="00A764BD">
            <w:pPr>
              <w:spacing w:line="360" w:lineRule="auto"/>
              <w:ind w:firstLine="480"/>
              <w:jc w:val="left"/>
              <w:rPr>
                <w:rFonts w:ascii="仿宋_GB2312" w:eastAsia="仿宋_GB2312" w:hAnsi="仿宋_GB2312" w:cs="仿宋_GB2312"/>
                <w:szCs w:val="21"/>
              </w:rPr>
            </w:pPr>
            <w:r>
              <w:rPr>
                <w:rFonts w:ascii="仿宋_GB2312" w:eastAsia="仿宋_GB2312" w:hAnsi="仿宋_GB2312" w:cs="仿宋_GB2312" w:hint="eastAsia"/>
                <w:szCs w:val="21"/>
              </w:rPr>
              <w:t>课程目标1</w:t>
            </w:r>
          </w:p>
          <w:p w:rsidR="00901988" w:rsidRDefault="00901988">
            <w:pPr>
              <w:spacing w:line="360" w:lineRule="auto"/>
              <w:ind w:firstLine="480"/>
              <w:jc w:val="left"/>
              <w:rPr>
                <w:rFonts w:ascii="仿宋_GB2312" w:eastAsia="仿宋_GB2312" w:hAnsi="仿宋_GB2312" w:cs="仿宋_GB2312"/>
                <w:szCs w:val="21"/>
              </w:rPr>
            </w:pPr>
          </w:p>
          <w:p w:rsidR="00901988" w:rsidRDefault="00901988">
            <w:pPr>
              <w:spacing w:line="360" w:lineRule="auto"/>
              <w:ind w:firstLine="480"/>
              <w:jc w:val="left"/>
              <w:rPr>
                <w:rFonts w:ascii="仿宋_GB2312" w:eastAsia="仿宋_GB2312" w:hAnsi="仿宋_GB2312" w:cs="仿宋_GB2312"/>
                <w:szCs w:val="21"/>
              </w:rPr>
            </w:pPr>
          </w:p>
        </w:tc>
      </w:tr>
    </w:tbl>
    <w:p w:rsidR="007C19F9" w:rsidRPr="007C19F9" w:rsidRDefault="007C19F9" w:rsidP="007C19F9">
      <w:pPr>
        <w:autoSpaceDE w:val="0"/>
        <w:autoSpaceDN w:val="0"/>
        <w:adjustRightInd w:val="0"/>
        <w:spacing w:line="360" w:lineRule="auto"/>
        <w:jc w:val="left"/>
        <w:rPr>
          <w:rFonts w:ascii="仿宋_GB2312" w:eastAsia="仿宋_GB2312"/>
          <w:kern w:val="0"/>
          <w:sz w:val="24"/>
        </w:rPr>
      </w:pPr>
      <w:r w:rsidRPr="007C19F9">
        <w:rPr>
          <w:rFonts w:ascii="仿宋_GB2312" w:eastAsia="仿宋_GB2312" w:hint="eastAsia"/>
          <w:kern w:val="0"/>
          <w:sz w:val="24"/>
        </w:rPr>
        <w:t>1）期末考试</w:t>
      </w:r>
    </w:p>
    <w:p w:rsidR="007C19F9" w:rsidRPr="007C19F9" w:rsidRDefault="007C19F9" w:rsidP="007C19F9">
      <w:pPr>
        <w:autoSpaceDE w:val="0"/>
        <w:autoSpaceDN w:val="0"/>
        <w:adjustRightInd w:val="0"/>
        <w:spacing w:line="360" w:lineRule="auto"/>
        <w:ind w:firstLineChars="200" w:firstLine="480"/>
        <w:jc w:val="left"/>
        <w:rPr>
          <w:rFonts w:ascii="仿宋_GB2312" w:eastAsia="仿宋_GB2312"/>
          <w:kern w:val="0"/>
          <w:sz w:val="24"/>
        </w:rPr>
      </w:pPr>
      <w:r w:rsidRPr="007C19F9">
        <w:rPr>
          <w:rFonts w:ascii="仿宋_GB2312" w:eastAsia="仿宋_GB2312" w:hint="eastAsia"/>
          <w:kern w:val="0"/>
          <w:sz w:val="24"/>
        </w:rPr>
        <w:t>按照期末考试的参考答案、评分标准进行评分。卷面分采用百分制评分，总评后按照50%进行折算。</w:t>
      </w:r>
    </w:p>
    <w:p w:rsidR="007C19F9" w:rsidRPr="007C19F9" w:rsidRDefault="007C19F9" w:rsidP="007C19F9">
      <w:pPr>
        <w:autoSpaceDE w:val="0"/>
        <w:autoSpaceDN w:val="0"/>
        <w:adjustRightInd w:val="0"/>
        <w:spacing w:line="360" w:lineRule="auto"/>
        <w:ind w:firstLineChars="200" w:firstLine="480"/>
        <w:jc w:val="left"/>
        <w:rPr>
          <w:rFonts w:ascii="仿宋_GB2312" w:eastAsia="仿宋_GB2312"/>
          <w:kern w:val="0"/>
          <w:sz w:val="24"/>
        </w:rPr>
      </w:pPr>
    </w:p>
    <w:tbl>
      <w:tblPr>
        <w:tblW w:w="8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4120"/>
        <w:gridCol w:w="1336"/>
      </w:tblGrid>
      <w:tr w:rsidR="007C19F9" w:rsidRPr="007C19F9" w:rsidTr="00CA5186">
        <w:trPr>
          <w:trHeight w:val="1191"/>
        </w:trPr>
        <w:tc>
          <w:tcPr>
            <w:tcW w:w="3432" w:type="dxa"/>
          </w:tcPr>
          <w:p w:rsidR="007C19F9" w:rsidRPr="00440E46" w:rsidRDefault="007C19F9" w:rsidP="00CA5186">
            <w:pPr>
              <w:spacing w:line="360" w:lineRule="auto"/>
              <w:ind w:firstLine="482"/>
              <w:jc w:val="center"/>
              <w:rPr>
                <w:rFonts w:ascii="黑体" w:eastAsia="黑体" w:hAnsi="黑体"/>
                <w:b/>
                <w:bCs/>
                <w:kern w:val="0"/>
                <w:sz w:val="24"/>
              </w:rPr>
            </w:pPr>
            <w:r w:rsidRPr="00440E46">
              <w:rPr>
                <w:rFonts w:ascii="黑体" w:eastAsia="黑体" w:hAnsi="黑体" w:hint="eastAsia"/>
                <w:b/>
                <w:bCs/>
                <w:kern w:val="0"/>
                <w:sz w:val="24"/>
              </w:rPr>
              <w:lastRenderedPageBreak/>
              <w:t>对应课程目标</w:t>
            </w:r>
          </w:p>
        </w:tc>
        <w:tc>
          <w:tcPr>
            <w:tcW w:w="4120" w:type="dxa"/>
          </w:tcPr>
          <w:p w:rsidR="007C19F9" w:rsidRPr="00440E46" w:rsidRDefault="007C19F9" w:rsidP="00CA5186">
            <w:pPr>
              <w:spacing w:line="360" w:lineRule="auto"/>
              <w:ind w:firstLine="482"/>
              <w:jc w:val="center"/>
              <w:rPr>
                <w:rFonts w:ascii="黑体" w:eastAsia="黑体" w:hAnsi="黑体"/>
                <w:b/>
                <w:bCs/>
                <w:kern w:val="0"/>
                <w:sz w:val="24"/>
              </w:rPr>
            </w:pPr>
            <w:r w:rsidRPr="00440E46">
              <w:rPr>
                <w:rFonts w:ascii="黑体" w:eastAsia="黑体" w:hAnsi="黑体" w:hint="eastAsia"/>
                <w:b/>
                <w:bCs/>
                <w:kern w:val="0"/>
                <w:sz w:val="24"/>
              </w:rPr>
              <w:t>考核内容</w:t>
            </w:r>
          </w:p>
        </w:tc>
        <w:tc>
          <w:tcPr>
            <w:tcW w:w="1336" w:type="dxa"/>
          </w:tcPr>
          <w:p w:rsidR="007C19F9" w:rsidRPr="00440E46" w:rsidRDefault="007C19F9" w:rsidP="00CA5186">
            <w:pPr>
              <w:spacing w:line="360" w:lineRule="auto"/>
              <w:ind w:firstLine="482"/>
              <w:jc w:val="center"/>
              <w:rPr>
                <w:rFonts w:ascii="黑体" w:eastAsia="黑体" w:hAnsi="黑体"/>
                <w:b/>
                <w:bCs/>
                <w:kern w:val="0"/>
                <w:sz w:val="24"/>
              </w:rPr>
            </w:pPr>
            <w:r w:rsidRPr="00440E46">
              <w:rPr>
                <w:rFonts w:ascii="黑体" w:eastAsia="黑体" w:hAnsi="黑体" w:hint="eastAsia"/>
                <w:b/>
                <w:bCs/>
                <w:kern w:val="0"/>
                <w:sz w:val="24"/>
              </w:rPr>
              <w:t>期末考试卷面分数</w:t>
            </w:r>
          </w:p>
        </w:tc>
      </w:tr>
      <w:tr w:rsidR="007C19F9" w:rsidRPr="007C19F9" w:rsidTr="00CA5186">
        <w:trPr>
          <w:trHeight w:val="886"/>
        </w:trPr>
        <w:tc>
          <w:tcPr>
            <w:tcW w:w="3432" w:type="dxa"/>
          </w:tcPr>
          <w:p w:rsidR="007C19F9" w:rsidRPr="00440E46" w:rsidRDefault="007C19F9" w:rsidP="007E0D94">
            <w:pPr>
              <w:spacing w:line="360" w:lineRule="auto"/>
              <w:ind w:firstLine="482"/>
              <w:jc w:val="center"/>
              <w:rPr>
                <w:rFonts w:ascii="黑体" w:eastAsia="黑体" w:hAnsi="黑体"/>
                <w:b/>
                <w:bCs/>
                <w:kern w:val="0"/>
                <w:sz w:val="24"/>
              </w:rPr>
            </w:pPr>
            <w:r w:rsidRPr="00440E46">
              <w:rPr>
                <w:rFonts w:ascii="黑体" w:eastAsia="黑体" w:hAnsi="黑体" w:hint="eastAsia"/>
                <w:b/>
                <w:bCs/>
                <w:kern w:val="0"/>
                <w:sz w:val="24"/>
              </w:rPr>
              <w:t>课程目标 1</w:t>
            </w:r>
          </w:p>
        </w:tc>
        <w:tc>
          <w:tcPr>
            <w:tcW w:w="4120" w:type="dxa"/>
          </w:tcPr>
          <w:p w:rsidR="007C19F9" w:rsidRPr="00440E46" w:rsidRDefault="007C19F9" w:rsidP="00CA5186">
            <w:pPr>
              <w:spacing w:line="360" w:lineRule="auto"/>
              <w:ind w:firstLine="480"/>
              <w:jc w:val="center"/>
              <w:rPr>
                <w:rFonts w:ascii="仿宋_GB2312" w:eastAsia="仿宋_GB2312" w:hAnsi="Calibri"/>
                <w:b/>
                <w:bCs/>
                <w:kern w:val="0"/>
                <w:szCs w:val="21"/>
              </w:rPr>
            </w:pPr>
            <w:r w:rsidRPr="00440E46">
              <w:rPr>
                <w:rFonts w:ascii="仿宋_GB2312" w:eastAsia="仿宋_GB2312" w:hAnsi="宋体" w:hint="eastAsia"/>
                <w:kern w:val="0"/>
                <w:szCs w:val="21"/>
              </w:rPr>
              <w:t>掌握生物质原料的化学组成、生物质基复合材料和生物质基</w:t>
            </w:r>
            <w:proofErr w:type="gramStart"/>
            <w:r w:rsidRPr="00440E46">
              <w:rPr>
                <w:rFonts w:ascii="仿宋_GB2312" w:eastAsia="仿宋_GB2312" w:hAnsi="宋体" w:hint="eastAsia"/>
                <w:kern w:val="0"/>
                <w:szCs w:val="21"/>
              </w:rPr>
              <w:t>炭材料</w:t>
            </w:r>
            <w:proofErr w:type="gramEnd"/>
            <w:r w:rsidRPr="00440E46">
              <w:rPr>
                <w:rFonts w:ascii="仿宋_GB2312" w:eastAsia="仿宋_GB2312" w:hAnsi="宋体" w:hint="eastAsia"/>
                <w:kern w:val="0"/>
                <w:szCs w:val="21"/>
              </w:rPr>
              <w:t>的结构特点、制备原理与应用，理解与掌握生物质转化技术原理</w:t>
            </w:r>
          </w:p>
        </w:tc>
        <w:tc>
          <w:tcPr>
            <w:tcW w:w="1336" w:type="dxa"/>
          </w:tcPr>
          <w:p w:rsidR="007C19F9" w:rsidRPr="00440E46" w:rsidRDefault="007C19F9" w:rsidP="00CA5186">
            <w:pPr>
              <w:spacing w:line="360" w:lineRule="auto"/>
              <w:ind w:firstLine="480"/>
              <w:jc w:val="center"/>
              <w:rPr>
                <w:rFonts w:ascii="仿宋_GB2312" w:eastAsia="仿宋_GB2312" w:hAnsi="Calibri"/>
                <w:bCs/>
                <w:kern w:val="0"/>
                <w:szCs w:val="21"/>
              </w:rPr>
            </w:pPr>
            <w:r w:rsidRPr="00440E46">
              <w:rPr>
                <w:rFonts w:ascii="仿宋_GB2312" w:eastAsia="仿宋_GB2312" w:hAnsi="Calibri" w:hint="eastAsia"/>
                <w:bCs/>
                <w:kern w:val="0"/>
                <w:szCs w:val="21"/>
              </w:rPr>
              <w:t>100</w:t>
            </w:r>
          </w:p>
        </w:tc>
      </w:tr>
    </w:tbl>
    <w:p w:rsidR="007C19F9" w:rsidRPr="007C19F9" w:rsidRDefault="007C19F9" w:rsidP="007C19F9">
      <w:pPr>
        <w:autoSpaceDE w:val="0"/>
        <w:autoSpaceDN w:val="0"/>
        <w:adjustRightInd w:val="0"/>
        <w:spacing w:line="360" w:lineRule="auto"/>
        <w:jc w:val="left"/>
        <w:rPr>
          <w:rFonts w:ascii="仿宋_GB2312" w:eastAsia="仿宋_GB2312"/>
          <w:kern w:val="0"/>
          <w:sz w:val="24"/>
        </w:rPr>
      </w:pPr>
    </w:p>
    <w:p w:rsidR="007C19F9" w:rsidRPr="007C19F9" w:rsidRDefault="007C19F9" w:rsidP="007C19F9">
      <w:pPr>
        <w:autoSpaceDE w:val="0"/>
        <w:autoSpaceDN w:val="0"/>
        <w:adjustRightInd w:val="0"/>
        <w:spacing w:line="360" w:lineRule="auto"/>
        <w:jc w:val="left"/>
        <w:rPr>
          <w:rFonts w:ascii="仿宋_GB2312" w:eastAsia="仿宋_GB2312"/>
          <w:kern w:val="0"/>
          <w:sz w:val="24"/>
        </w:rPr>
      </w:pPr>
      <w:r w:rsidRPr="007C19F9">
        <w:rPr>
          <w:rFonts w:ascii="仿宋_GB2312" w:eastAsia="仿宋_GB2312" w:hint="eastAsia"/>
          <w:kern w:val="0"/>
          <w:sz w:val="24"/>
        </w:rPr>
        <w:t>2）平时作业</w:t>
      </w:r>
    </w:p>
    <w:p w:rsidR="007C19F9" w:rsidRPr="007C19F9" w:rsidRDefault="007C19F9" w:rsidP="007C19F9">
      <w:pPr>
        <w:autoSpaceDE w:val="0"/>
        <w:autoSpaceDN w:val="0"/>
        <w:adjustRightInd w:val="0"/>
        <w:spacing w:line="360" w:lineRule="auto"/>
        <w:ind w:firstLineChars="200" w:firstLine="480"/>
        <w:jc w:val="left"/>
        <w:rPr>
          <w:rFonts w:ascii="仿宋_GB2312" w:eastAsia="仿宋_GB2312"/>
          <w:kern w:val="0"/>
          <w:sz w:val="24"/>
        </w:rPr>
      </w:pPr>
      <w:r w:rsidRPr="007C19F9">
        <w:rPr>
          <w:rFonts w:ascii="仿宋_GB2312" w:eastAsia="仿宋_GB2312" w:hint="eastAsia"/>
          <w:kern w:val="0"/>
          <w:sz w:val="24"/>
        </w:rPr>
        <w:t>每个课程目标的平时作业按照百分制评分，求出各次作业的平均分，按照各个课程目标的权重进行折算。作业评分标准如下表所示：</w:t>
      </w:r>
    </w:p>
    <w:p w:rsidR="007C19F9" w:rsidRPr="007C19F9" w:rsidRDefault="007C19F9" w:rsidP="007C19F9">
      <w:pPr>
        <w:autoSpaceDE w:val="0"/>
        <w:autoSpaceDN w:val="0"/>
        <w:adjustRightInd w:val="0"/>
        <w:ind w:firstLineChars="200" w:firstLine="480"/>
        <w:jc w:val="left"/>
        <w:rPr>
          <w:rFonts w:ascii="仿宋_GB2312" w:eastAsia="仿宋_GB2312"/>
          <w:kern w:val="0"/>
          <w:sz w:val="24"/>
        </w:rPr>
      </w:pP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2129"/>
        <w:gridCol w:w="1706"/>
        <w:gridCol w:w="1678"/>
        <w:gridCol w:w="1585"/>
      </w:tblGrid>
      <w:tr w:rsidR="007C19F9" w:rsidRPr="007C19F9" w:rsidTr="00CA5186">
        <w:trPr>
          <w:trHeight w:val="186"/>
        </w:trPr>
        <w:tc>
          <w:tcPr>
            <w:tcW w:w="1312" w:type="dxa"/>
            <w:vMerge w:val="restart"/>
            <w:vAlign w:val="center"/>
          </w:tcPr>
          <w:p w:rsidR="007C19F9" w:rsidRPr="00440E46" w:rsidRDefault="007C19F9"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hint="eastAsia"/>
                <w:b/>
                <w:bCs/>
                <w:kern w:val="0"/>
                <w:sz w:val="24"/>
              </w:rPr>
              <w:t>观测点</w:t>
            </w:r>
          </w:p>
        </w:tc>
        <w:tc>
          <w:tcPr>
            <w:tcW w:w="7098" w:type="dxa"/>
            <w:gridSpan w:val="4"/>
          </w:tcPr>
          <w:p w:rsidR="007C19F9" w:rsidRPr="00440E46" w:rsidRDefault="007C19F9"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hint="eastAsia"/>
                <w:b/>
                <w:bCs/>
                <w:kern w:val="0"/>
                <w:sz w:val="24"/>
              </w:rPr>
              <w:t>评分</w:t>
            </w:r>
          </w:p>
        </w:tc>
      </w:tr>
      <w:tr w:rsidR="007C19F9" w:rsidRPr="007C19F9" w:rsidTr="00440E46">
        <w:trPr>
          <w:trHeight w:val="112"/>
        </w:trPr>
        <w:tc>
          <w:tcPr>
            <w:tcW w:w="1312" w:type="dxa"/>
            <w:vMerge/>
          </w:tcPr>
          <w:p w:rsidR="007C19F9" w:rsidRPr="00440E46" w:rsidRDefault="007C19F9" w:rsidP="00CA5186">
            <w:pPr>
              <w:tabs>
                <w:tab w:val="left" w:pos="1060"/>
              </w:tabs>
              <w:spacing w:line="360" w:lineRule="exact"/>
              <w:ind w:firstLine="482"/>
              <w:jc w:val="center"/>
              <w:rPr>
                <w:rFonts w:ascii="黑体" w:eastAsia="黑体" w:hAnsi="黑体"/>
                <w:b/>
                <w:bCs/>
                <w:kern w:val="0"/>
                <w:sz w:val="24"/>
              </w:rPr>
            </w:pPr>
          </w:p>
        </w:tc>
        <w:tc>
          <w:tcPr>
            <w:tcW w:w="2129" w:type="dxa"/>
          </w:tcPr>
          <w:p w:rsidR="007C19F9" w:rsidRPr="00440E46" w:rsidRDefault="007C19F9"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hint="eastAsia"/>
                <w:b/>
                <w:bCs/>
                <w:kern w:val="0"/>
                <w:sz w:val="24"/>
              </w:rPr>
              <w:t>80-100分</w:t>
            </w:r>
          </w:p>
        </w:tc>
        <w:tc>
          <w:tcPr>
            <w:tcW w:w="1706" w:type="dxa"/>
          </w:tcPr>
          <w:p w:rsidR="007C19F9" w:rsidRPr="00440E46" w:rsidRDefault="007C19F9"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hint="eastAsia"/>
                <w:b/>
                <w:bCs/>
                <w:kern w:val="0"/>
                <w:sz w:val="24"/>
              </w:rPr>
              <w:t>70-79分</w:t>
            </w:r>
          </w:p>
        </w:tc>
        <w:tc>
          <w:tcPr>
            <w:tcW w:w="1678" w:type="dxa"/>
          </w:tcPr>
          <w:p w:rsidR="007C19F9" w:rsidRPr="00440E46" w:rsidRDefault="007C19F9"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hint="eastAsia"/>
                <w:b/>
                <w:bCs/>
                <w:kern w:val="0"/>
                <w:sz w:val="24"/>
              </w:rPr>
              <w:t>60-70分</w:t>
            </w:r>
          </w:p>
        </w:tc>
        <w:tc>
          <w:tcPr>
            <w:tcW w:w="1585" w:type="dxa"/>
          </w:tcPr>
          <w:p w:rsidR="007C19F9" w:rsidRPr="00440E46" w:rsidRDefault="007C19F9"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hint="eastAsia"/>
                <w:b/>
                <w:bCs/>
                <w:kern w:val="0"/>
                <w:sz w:val="24"/>
              </w:rPr>
              <w:t>0-60分</w:t>
            </w:r>
          </w:p>
        </w:tc>
      </w:tr>
      <w:tr w:rsidR="007C19F9" w:rsidRPr="007C19F9" w:rsidTr="00440E46">
        <w:trPr>
          <w:trHeight w:val="780"/>
        </w:trPr>
        <w:tc>
          <w:tcPr>
            <w:tcW w:w="1312" w:type="dxa"/>
            <w:vAlign w:val="center"/>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作业完成进度及态度（权重0.2）</w:t>
            </w:r>
          </w:p>
        </w:tc>
        <w:tc>
          <w:tcPr>
            <w:tcW w:w="2129" w:type="dxa"/>
            <w:vAlign w:val="center"/>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按时完成，书写规范、清晰</w:t>
            </w:r>
          </w:p>
        </w:tc>
        <w:tc>
          <w:tcPr>
            <w:tcW w:w="1706" w:type="dxa"/>
            <w:vAlign w:val="center"/>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按时完成，书写基本规范、清晰</w:t>
            </w:r>
          </w:p>
        </w:tc>
        <w:tc>
          <w:tcPr>
            <w:tcW w:w="1678" w:type="dxa"/>
            <w:vAlign w:val="center"/>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后期补交，书写基本规范、清晰</w:t>
            </w:r>
          </w:p>
        </w:tc>
        <w:tc>
          <w:tcPr>
            <w:tcW w:w="1585" w:type="dxa"/>
            <w:vAlign w:val="center"/>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未完成或步骤不完善、书写不规范、不清晰</w:t>
            </w:r>
          </w:p>
        </w:tc>
      </w:tr>
      <w:tr w:rsidR="007C19F9" w:rsidRPr="007C19F9" w:rsidTr="00440E46">
        <w:trPr>
          <w:trHeight w:val="1029"/>
        </w:trPr>
        <w:tc>
          <w:tcPr>
            <w:tcW w:w="1312" w:type="dxa"/>
            <w:vAlign w:val="center"/>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作业质量（权重0.8）</w:t>
            </w:r>
          </w:p>
        </w:tc>
        <w:tc>
          <w:tcPr>
            <w:tcW w:w="2129" w:type="dxa"/>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对生物质材料和能源转化相关工程知识表述正确，分析合理、计算正确</w:t>
            </w:r>
          </w:p>
        </w:tc>
        <w:tc>
          <w:tcPr>
            <w:tcW w:w="1706" w:type="dxa"/>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对生物质材料和能源转化相关工程知识表述基本正确，分析、计算存在少量错误</w:t>
            </w:r>
          </w:p>
        </w:tc>
        <w:tc>
          <w:tcPr>
            <w:tcW w:w="1678" w:type="dxa"/>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对生物质材料和能源转化相关工程知识表述部分错误，分析、计算存在错误明显，但批改后能改正</w:t>
            </w:r>
          </w:p>
        </w:tc>
        <w:tc>
          <w:tcPr>
            <w:tcW w:w="1585" w:type="dxa"/>
          </w:tcPr>
          <w:p w:rsidR="007C19F9" w:rsidRPr="00440E46" w:rsidRDefault="007C19F9"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对生物质材料和能源转化相关工程知识表述存在明显错误，分析、计算不正确，或者存在抄袭</w:t>
            </w:r>
          </w:p>
        </w:tc>
      </w:tr>
    </w:tbl>
    <w:p w:rsidR="00440E46" w:rsidRPr="00440E46" w:rsidRDefault="00440E46" w:rsidP="00440E46">
      <w:pPr>
        <w:tabs>
          <w:tab w:val="left" w:pos="1060"/>
        </w:tabs>
        <w:spacing w:line="360" w:lineRule="exact"/>
        <w:rPr>
          <w:rFonts w:ascii="仿宋_GB2312" w:eastAsia="仿宋_GB2312"/>
          <w:kern w:val="0"/>
          <w:sz w:val="24"/>
        </w:rPr>
      </w:pPr>
      <w:r w:rsidRPr="00440E46">
        <w:rPr>
          <w:rFonts w:ascii="仿宋_GB2312" w:eastAsia="仿宋_GB2312" w:hint="eastAsia"/>
          <w:kern w:val="0"/>
          <w:sz w:val="24"/>
        </w:rPr>
        <w:t>3）平时考核</w:t>
      </w:r>
    </w:p>
    <w:p w:rsidR="00440E46" w:rsidRPr="00440E46" w:rsidRDefault="00440E46" w:rsidP="00440E46">
      <w:pPr>
        <w:autoSpaceDE w:val="0"/>
        <w:autoSpaceDN w:val="0"/>
        <w:adjustRightInd w:val="0"/>
        <w:spacing w:line="360" w:lineRule="auto"/>
        <w:ind w:firstLineChars="200" w:firstLine="480"/>
        <w:jc w:val="left"/>
        <w:rPr>
          <w:rFonts w:ascii="仿宋_GB2312" w:eastAsia="仿宋_GB2312"/>
          <w:kern w:val="0"/>
          <w:sz w:val="24"/>
        </w:rPr>
      </w:pPr>
      <w:r w:rsidRPr="00440E46">
        <w:rPr>
          <w:rFonts w:ascii="仿宋_GB2312" w:eastAsia="仿宋_GB2312" w:hint="eastAsia"/>
          <w:kern w:val="0"/>
          <w:sz w:val="24"/>
        </w:rPr>
        <w:t>每个课程目标的平时考核按照百分制评分，求出各次考核的平均分，然后按照各个课程目标的权重进行折算。评分标准如下表所示：</w:t>
      </w: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2129"/>
        <w:gridCol w:w="1706"/>
        <w:gridCol w:w="1678"/>
        <w:gridCol w:w="1585"/>
      </w:tblGrid>
      <w:tr w:rsidR="00440E46" w:rsidTr="00CA5186">
        <w:trPr>
          <w:trHeight w:val="186"/>
        </w:trPr>
        <w:tc>
          <w:tcPr>
            <w:tcW w:w="1312" w:type="dxa"/>
            <w:vMerge w:val="restart"/>
            <w:vAlign w:val="center"/>
          </w:tcPr>
          <w:p w:rsidR="00440E46" w:rsidRPr="00440E46" w:rsidRDefault="00440E46"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b/>
                <w:bCs/>
                <w:kern w:val="0"/>
                <w:sz w:val="24"/>
              </w:rPr>
              <w:t>观测点</w:t>
            </w:r>
          </w:p>
        </w:tc>
        <w:tc>
          <w:tcPr>
            <w:tcW w:w="7098" w:type="dxa"/>
            <w:gridSpan w:val="4"/>
          </w:tcPr>
          <w:p w:rsidR="00440E46" w:rsidRPr="00440E46" w:rsidRDefault="00440E46"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b/>
                <w:bCs/>
                <w:kern w:val="0"/>
                <w:sz w:val="24"/>
              </w:rPr>
              <w:t>评分</w:t>
            </w:r>
          </w:p>
        </w:tc>
      </w:tr>
      <w:tr w:rsidR="00440E46" w:rsidTr="00CA5186">
        <w:trPr>
          <w:trHeight w:val="112"/>
        </w:trPr>
        <w:tc>
          <w:tcPr>
            <w:tcW w:w="1312" w:type="dxa"/>
            <w:vMerge/>
          </w:tcPr>
          <w:p w:rsidR="00440E46" w:rsidRPr="00440E46" w:rsidRDefault="00440E46" w:rsidP="00CA5186">
            <w:pPr>
              <w:tabs>
                <w:tab w:val="left" w:pos="1060"/>
              </w:tabs>
              <w:spacing w:line="360" w:lineRule="exact"/>
              <w:ind w:firstLine="482"/>
              <w:jc w:val="center"/>
              <w:rPr>
                <w:rFonts w:ascii="黑体" w:eastAsia="黑体" w:hAnsi="黑体"/>
                <w:b/>
                <w:bCs/>
                <w:kern w:val="0"/>
                <w:sz w:val="24"/>
              </w:rPr>
            </w:pPr>
          </w:p>
        </w:tc>
        <w:tc>
          <w:tcPr>
            <w:tcW w:w="2129" w:type="dxa"/>
          </w:tcPr>
          <w:p w:rsidR="00440E46" w:rsidRPr="00440E46" w:rsidRDefault="00440E46"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b/>
                <w:bCs/>
                <w:kern w:val="0"/>
                <w:sz w:val="24"/>
              </w:rPr>
              <w:t>80-100分</w:t>
            </w:r>
          </w:p>
        </w:tc>
        <w:tc>
          <w:tcPr>
            <w:tcW w:w="1706" w:type="dxa"/>
          </w:tcPr>
          <w:p w:rsidR="00440E46" w:rsidRPr="00440E46" w:rsidRDefault="00440E46"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b/>
                <w:bCs/>
                <w:kern w:val="0"/>
                <w:sz w:val="24"/>
              </w:rPr>
              <w:t>70-79分</w:t>
            </w:r>
          </w:p>
        </w:tc>
        <w:tc>
          <w:tcPr>
            <w:tcW w:w="1678" w:type="dxa"/>
          </w:tcPr>
          <w:p w:rsidR="00440E46" w:rsidRPr="00440E46" w:rsidRDefault="00440E46"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b/>
                <w:bCs/>
                <w:kern w:val="0"/>
                <w:sz w:val="24"/>
              </w:rPr>
              <w:t>60-70分</w:t>
            </w:r>
          </w:p>
        </w:tc>
        <w:tc>
          <w:tcPr>
            <w:tcW w:w="1584" w:type="dxa"/>
          </w:tcPr>
          <w:p w:rsidR="00440E46" w:rsidRPr="00440E46" w:rsidRDefault="00440E46" w:rsidP="00CA5186">
            <w:pPr>
              <w:tabs>
                <w:tab w:val="left" w:pos="1060"/>
              </w:tabs>
              <w:spacing w:line="360" w:lineRule="exact"/>
              <w:ind w:firstLine="482"/>
              <w:jc w:val="center"/>
              <w:rPr>
                <w:rFonts w:ascii="黑体" w:eastAsia="黑体" w:hAnsi="黑体"/>
                <w:b/>
                <w:bCs/>
                <w:kern w:val="0"/>
                <w:sz w:val="24"/>
              </w:rPr>
            </w:pPr>
            <w:r w:rsidRPr="00440E46">
              <w:rPr>
                <w:rFonts w:ascii="黑体" w:eastAsia="黑体" w:hAnsi="黑体"/>
                <w:b/>
                <w:bCs/>
                <w:kern w:val="0"/>
                <w:sz w:val="24"/>
              </w:rPr>
              <w:t>0-60分</w:t>
            </w:r>
          </w:p>
        </w:tc>
      </w:tr>
      <w:tr w:rsidR="00440E46" w:rsidTr="00CA5186">
        <w:trPr>
          <w:trHeight w:val="780"/>
        </w:trPr>
        <w:tc>
          <w:tcPr>
            <w:tcW w:w="1312" w:type="dxa"/>
            <w:vAlign w:val="center"/>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lastRenderedPageBreak/>
              <w:t>参与课堂情况（权重0.5）</w:t>
            </w:r>
          </w:p>
        </w:tc>
        <w:tc>
          <w:tcPr>
            <w:tcW w:w="2129" w:type="dxa"/>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上课态度积极，主动参与课堂讨论、回答问题</w:t>
            </w:r>
          </w:p>
        </w:tc>
        <w:tc>
          <w:tcPr>
            <w:tcW w:w="1706" w:type="dxa"/>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上课态度较为积极，能够参与课堂讨论、回答问题</w:t>
            </w:r>
          </w:p>
        </w:tc>
        <w:tc>
          <w:tcPr>
            <w:tcW w:w="1678" w:type="dxa"/>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上课态度不够积极，被动参与课堂讨论</w:t>
            </w:r>
          </w:p>
          <w:p w:rsidR="00440E46" w:rsidRPr="00440E46" w:rsidRDefault="00440E46" w:rsidP="00CA5186">
            <w:pPr>
              <w:autoSpaceDE w:val="0"/>
              <w:autoSpaceDN w:val="0"/>
              <w:adjustRightInd w:val="0"/>
              <w:ind w:firstLine="480"/>
              <w:rPr>
                <w:rFonts w:ascii="仿宋_GB2312" w:eastAsia="仿宋_GB2312"/>
                <w:kern w:val="0"/>
                <w:szCs w:val="21"/>
              </w:rPr>
            </w:pPr>
          </w:p>
        </w:tc>
        <w:tc>
          <w:tcPr>
            <w:tcW w:w="1584" w:type="dxa"/>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不参与课堂讨论</w:t>
            </w:r>
          </w:p>
        </w:tc>
      </w:tr>
      <w:tr w:rsidR="00440E46" w:rsidTr="00CA5186">
        <w:trPr>
          <w:trHeight w:val="1029"/>
        </w:trPr>
        <w:tc>
          <w:tcPr>
            <w:tcW w:w="1312" w:type="dxa"/>
            <w:vAlign w:val="center"/>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参与质量（权重0.5）</w:t>
            </w:r>
          </w:p>
        </w:tc>
        <w:tc>
          <w:tcPr>
            <w:tcW w:w="2129" w:type="dxa"/>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对生物质材料和能源转化相关工程知识论述正确，分析合理</w:t>
            </w:r>
          </w:p>
        </w:tc>
        <w:tc>
          <w:tcPr>
            <w:tcW w:w="1706" w:type="dxa"/>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对生物质材料和能源转化相关工程知识论述存在少量错误</w:t>
            </w:r>
          </w:p>
        </w:tc>
        <w:tc>
          <w:tcPr>
            <w:tcW w:w="1678" w:type="dxa"/>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对生物质材料和能源转化相关工程知识论述基本正确</w:t>
            </w:r>
          </w:p>
        </w:tc>
        <w:tc>
          <w:tcPr>
            <w:tcW w:w="1584" w:type="dxa"/>
          </w:tcPr>
          <w:p w:rsidR="00440E46" w:rsidRPr="00440E46" w:rsidRDefault="00440E46" w:rsidP="00CA5186">
            <w:pPr>
              <w:autoSpaceDE w:val="0"/>
              <w:autoSpaceDN w:val="0"/>
              <w:adjustRightInd w:val="0"/>
              <w:ind w:firstLine="480"/>
              <w:rPr>
                <w:rFonts w:ascii="仿宋_GB2312" w:eastAsia="仿宋_GB2312"/>
                <w:kern w:val="0"/>
                <w:szCs w:val="21"/>
              </w:rPr>
            </w:pPr>
            <w:r w:rsidRPr="00440E46">
              <w:rPr>
                <w:rFonts w:ascii="仿宋_GB2312" w:eastAsia="仿宋_GB2312" w:hint="eastAsia"/>
                <w:kern w:val="0"/>
                <w:szCs w:val="21"/>
              </w:rPr>
              <w:t>对生物质材料和能源转化相关工程知识论述存在明显错误</w:t>
            </w:r>
          </w:p>
        </w:tc>
      </w:tr>
    </w:tbl>
    <w:p w:rsidR="007C19F9" w:rsidRPr="00440E46" w:rsidRDefault="007C19F9">
      <w:pPr>
        <w:spacing w:line="360" w:lineRule="auto"/>
        <w:ind w:firstLineChars="200" w:firstLine="482"/>
        <w:rPr>
          <w:rFonts w:ascii="黑体" w:eastAsia="黑体" w:hAnsi="黑体" w:cs="黑体"/>
          <w:b/>
          <w:sz w:val="24"/>
        </w:rPr>
      </w:pPr>
    </w:p>
    <w:p w:rsidR="00901988" w:rsidRDefault="007E0D94">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八</w:t>
      </w:r>
      <w:r w:rsidR="00A764BD">
        <w:rPr>
          <w:rFonts w:ascii="黑体" w:eastAsia="黑体" w:hAnsi="黑体" w:cs="黑体" w:hint="eastAsia"/>
          <w:b/>
          <w:sz w:val="24"/>
        </w:rPr>
        <w:t>、课程目标达成评价</w:t>
      </w:r>
    </w:p>
    <w:p w:rsidR="00901988" w:rsidRDefault="007C19F9">
      <w:pPr>
        <w:spacing w:line="360" w:lineRule="auto"/>
        <w:ind w:firstLineChars="200" w:firstLine="480"/>
        <w:rPr>
          <w:rFonts w:ascii="仿宋_GB2312" w:eastAsia="仿宋_GB2312" w:hAnsi="仿宋_GB2312" w:cs="仿宋_GB2312"/>
          <w:sz w:val="24"/>
        </w:rPr>
      </w:pPr>
      <w:r w:rsidRPr="007C19F9">
        <w:rPr>
          <w:rFonts w:ascii="仿宋_GB2312" w:eastAsia="仿宋_GB2312" w:hAnsi="仿宋_GB2312" w:cs="仿宋_GB2312" w:hint="eastAsia"/>
          <w:sz w:val="24"/>
        </w:rPr>
        <w:t>依据学部制定的课程目标达成度评价方法进行。</w:t>
      </w:r>
    </w:p>
    <w:p w:rsidR="00901988" w:rsidRDefault="00901988">
      <w:pPr>
        <w:tabs>
          <w:tab w:val="left" w:pos="672"/>
        </w:tabs>
        <w:spacing w:line="400" w:lineRule="exact"/>
        <w:ind w:firstLineChars="200" w:firstLine="420"/>
        <w:rPr>
          <w:rFonts w:hAnsi="Cambria Math"/>
        </w:rPr>
      </w:pPr>
    </w:p>
    <w:p w:rsidR="00901988" w:rsidRDefault="007E0D94">
      <w:pPr>
        <w:spacing w:line="360" w:lineRule="auto"/>
        <w:ind w:firstLineChars="200" w:firstLine="482"/>
        <w:rPr>
          <w:rFonts w:ascii="黑体" w:eastAsia="黑体" w:hAnsi="黑体" w:cs="黑体"/>
          <w:bCs/>
          <w:color w:val="FF0000"/>
        </w:rPr>
      </w:pPr>
      <w:r>
        <w:rPr>
          <w:rFonts w:ascii="黑体" w:eastAsia="黑体" w:hAnsi="黑体" w:cs="黑体" w:hint="eastAsia"/>
          <w:b/>
          <w:sz w:val="24"/>
        </w:rPr>
        <w:t>九</w:t>
      </w:r>
      <w:r w:rsidR="00A764BD">
        <w:rPr>
          <w:rFonts w:ascii="黑体" w:eastAsia="黑体" w:hAnsi="黑体" w:cs="黑体" w:hint="eastAsia"/>
          <w:b/>
          <w:sz w:val="24"/>
        </w:rPr>
        <w:t>、推荐教材和主要参考资料</w:t>
      </w:r>
    </w:p>
    <w:p w:rsidR="00901988" w:rsidRDefault="00A764BD">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（一）推荐教材</w:t>
      </w:r>
    </w:p>
    <w:p w:rsidR="00901988" w:rsidRDefault="00A764BD" w:rsidP="00440E46">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sidR="00440E46" w:rsidRPr="00440E46">
        <w:rPr>
          <w:rFonts w:ascii="仿宋_GB2312" w:eastAsia="仿宋_GB2312" w:hAnsi="仿宋_GB2312" w:cs="仿宋_GB2312" w:hint="eastAsia"/>
          <w:sz w:val="24"/>
        </w:rPr>
        <w:t>生物质材料与能源加工技术</w:t>
      </w:r>
      <w:r>
        <w:rPr>
          <w:rFonts w:ascii="仿宋_GB2312" w:eastAsia="仿宋_GB2312" w:hAnsi="仿宋_GB2312" w:cs="仿宋_GB2312" w:hint="eastAsia"/>
          <w:sz w:val="24"/>
        </w:rPr>
        <w:t>》，</w:t>
      </w:r>
      <w:r w:rsidR="00440E46" w:rsidRPr="00440E46">
        <w:rPr>
          <w:rFonts w:ascii="仿宋_GB2312" w:eastAsia="仿宋_GB2312" w:hAnsi="仿宋_GB2312" w:cs="仿宋_GB2312" w:hint="eastAsia"/>
          <w:sz w:val="24"/>
        </w:rPr>
        <w:t>任学勇主编，中国水利水电出版社，2016年</w:t>
      </w:r>
      <w:r w:rsidR="00440E46">
        <w:rPr>
          <w:rFonts w:ascii="仿宋_GB2312" w:eastAsia="仿宋_GB2312" w:hAnsi="仿宋_GB2312" w:cs="仿宋_GB2312" w:hint="eastAsia"/>
          <w:sz w:val="24"/>
        </w:rPr>
        <w:t>版次</w:t>
      </w:r>
      <w:r>
        <w:rPr>
          <w:rFonts w:ascii="仿宋_GB2312" w:eastAsia="仿宋_GB2312" w:hAnsi="仿宋_GB2312" w:cs="仿宋_GB2312" w:hint="eastAsia"/>
          <w:sz w:val="24"/>
        </w:rPr>
        <w:t>。</w:t>
      </w:r>
    </w:p>
    <w:p w:rsidR="00901988" w:rsidRDefault="00A764BD">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（二）参考教材</w:t>
      </w:r>
    </w:p>
    <w:p w:rsidR="00440E46" w:rsidRPr="00440E46" w:rsidRDefault="00A764BD" w:rsidP="00440E46">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sidR="00440E46" w:rsidRPr="00440E46">
        <w:rPr>
          <w:rFonts w:hint="eastAsia"/>
        </w:rPr>
        <w:t xml:space="preserve"> </w:t>
      </w:r>
      <w:r w:rsidR="00440E46">
        <w:rPr>
          <w:rFonts w:ascii="仿宋_GB2312" w:eastAsia="仿宋_GB2312" w:hAnsi="仿宋_GB2312" w:cs="仿宋_GB2312" w:hint="eastAsia"/>
          <w:sz w:val="24"/>
        </w:rPr>
        <w:t>《</w:t>
      </w:r>
      <w:r w:rsidR="00440E46" w:rsidRPr="00440E46">
        <w:rPr>
          <w:rFonts w:ascii="仿宋_GB2312" w:eastAsia="仿宋_GB2312" w:hAnsi="仿宋_GB2312" w:cs="仿宋_GB2312" w:hint="eastAsia"/>
          <w:sz w:val="24"/>
        </w:rPr>
        <w:t>生物质能转化原理与技术</w:t>
      </w:r>
      <w:r w:rsidR="00440E46">
        <w:rPr>
          <w:rFonts w:ascii="仿宋_GB2312" w:eastAsia="仿宋_GB2312" w:hAnsi="仿宋_GB2312" w:cs="仿宋_GB2312" w:hint="eastAsia"/>
          <w:sz w:val="24"/>
        </w:rPr>
        <w:t>》</w:t>
      </w:r>
      <w:r w:rsidR="00440E46" w:rsidRPr="00440E46">
        <w:rPr>
          <w:rFonts w:ascii="仿宋_GB2312" w:eastAsia="仿宋_GB2312" w:hAnsi="仿宋_GB2312" w:cs="仿宋_GB2312" w:hint="eastAsia"/>
          <w:sz w:val="24"/>
        </w:rPr>
        <w:t>，陈汉平等主编，中国水利水电出版社，2018年</w:t>
      </w:r>
    </w:p>
    <w:p w:rsidR="00440E46" w:rsidRPr="00440E46" w:rsidRDefault="00440E46" w:rsidP="00440E46">
      <w:pPr>
        <w:spacing w:line="360" w:lineRule="auto"/>
        <w:ind w:firstLineChars="200" w:firstLine="480"/>
        <w:rPr>
          <w:rFonts w:ascii="仿宋_GB2312" w:eastAsia="仿宋_GB2312" w:hAnsi="仿宋_GB2312" w:cs="仿宋_GB2312"/>
          <w:sz w:val="24"/>
        </w:rPr>
      </w:pPr>
      <w:r w:rsidRPr="00440E46">
        <w:rPr>
          <w:rFonts w:ascii="仿宋_GB2312" w:eastAsia="仿宋_GB2312" w:hAnsi="仿宋_GB2312" w:cs="仿宋_GB2312" w:hint="eastAsia"/>
          <w:sz w:val="24"/>
        </w:rPr>
        <w:t>2.</w:t>
      </w:r>
      <w:r w:rsidRPr="00440E46">
        <w:rPr>
          <w:rFonts w:ascii="仿宋_GB2312" w:eastAsia="仿宋_GB2312" w:hAnsi="仿宋_GB2312" w:cs="仿宋_GB2312" w:hint="eastAsia"/>
          <w:sz w:val="24"/>
        </w:rPr>
        <w:tab/>
      </w:r>
      <w:r>
        <w:rPr>
          <w:rFonts w:ascii="仿宋_GB2312" w:eastAsia="仿宋_GB2312" w:hAnsi="仿宋_GB2312" w:cs="仿宋_GB2312" w:hint="eastAsia"/>
          <w:sz w:val="24"/>
        </w:rPr>
        <w:t>《</w:t>
      </w:r>
      <w:r w:rsidRPr="00440E46">
        <w:rPr>
          <w:rFonts w:ascii="仿宋_GB2312" w:eastAsia="仿宋_GB2312" w:hAnsi="仿宋_GB2312" w:cs="仿宋_GB2312" w:hint="eastAsia"/>
          <w:sz w:val="24"/>
        </w:rPr>
        <w:t>新型生物质基多孔炭</w:t>
      </w:r>
      <w:r>
        <w:rPr>
          <w:rFonts w:ascii="仿宋_GB2312" w:eastAsia="仿宋_GB2312" w:hAnsi="仿宋_GB2312" w:cs="仿宋_GB2312" w:hint="eastAsia"/>
          <w:sz w:val="24"/>
        </w:rPr>
        <w:t>》</w:t>
      </w:r>
      <w:r w:rsidRPr="00440E46">
        <w:rPr>
          <w:rFonts w:ascii="仿宋_GB2312" w:eastAsia="仿宋_GB2312" w:hAnsi="仿宋_GB2312" w:cs="仿宋_GB2312" w:hint="eastAsia"/>
          <w:sz w:val="24"/>
        </w:rPr>
        <w:t>，刘守新主编，科学出版社，2015年</w:t>
      </w:r>
    </w:p>
    <w:p w:rsidR="00440E46" w:rsidRPr="00440E46" w:rsidRDefault="00440E46" w:rsidP="00440E46">
      <w:pPr>
        <w:spacing w:line="360" w:lineRule="auto"/>
        <w:ind w:firstLineChars="200" w:firstLine="480"/>
        <w:rPr>
          <w:rFonts w:ascii="仿宋_GB2312" w:eastAsia="仿宋_GB2312" w:hAnsi="仿宋_GB2312" w:cs="仿宋_GB2312"/>
          <w:sz w:val="24"/>
        </w:rPr>
      </w:pPr>
      <w:r w:rsidRPr="00440E46">
        <w:rPr>
          <w:rFonts w:ascii="仿宋_GB2312" w:eastAsia="仿宋_GB2312" w:hAnsi="仿宋_GB2312" w:cs="仿宋_GB2312" w:hint="eastAsia"/>
          <w:sz w:val="24"/>
        </w:rPr>
        <w:t>3.</w:t>
      </w:r>
      <w:r w:rsidRPr="00440E46">
        <w:rPr>
          <w:rFonts w:ascii="仿宋_GB2312" w:eastAsia="仿宋_GB2312" w:hAnsi="仿宋_GB2312" w:cs="仿宋_GB2312" w:hint="eastAsia"/>
          <w:sz w:val="24"/>
        </w:rPr>
        <w:tab/>
      </w:r>
      <w:r>
        <w:rPr>
          <w:rFonts w:ascii="仿宋_GB2312" w:eastAsia="仿宋_GB2312" w:hAnsi="仿宋_GB2312" w:cs="仿宋_GB2312" w:hint="eastAsia"/>
          <w:sz w:val="24"/>
        </w:rPr>
        <w:t>《</w:t>
      </w:r>
      <w:r w:rsidRPr="00440E46">
        <w:rPr>
          <w:rFonts w:ascii="仿宋_GB2312" w:eastAsia="仿宋_GB2312" w:hAnsi="仿宋_GB2312" w:cs="仿宋_GB2312" w:hint="eastAsia"/>
          <w:sz w:val="24"/>
        </w:rPr>
        <w:t>木质纤维素生物质精炼</w:t>
      </w:r>
      <w:r>
        <w:rPr>
          <w:rFonts w:ascii="仿宋_GB2312" w:eastAsia="仿宋_GB2312" w:hAnsi="仿宋_GB2312" w:cs="仿宋_GB2312" w:hint="eastAsia"/>
          <w:sz w:val="24"/>
        </w:rPr>
        <w:t>》</w:t>
      </w:r>
      <w:r w:rsidRPr="00440E46">
        <w:rPr>
          <w:rFonts w:ascii="仿宋_GB2312" w:eastAsia="仿宋_GB2312" w:hAnsi="仿宋_GB2312" w:cs="仿宋_GB2312" w:hint="eastAsia"/>
          <w:sz w:val="24"/>
        </w:rPr>
        <w:t>，秦梦华主编，科学出版社，2018年</w:t>
      </w:r>
    </w:p>
    <w:p w:rsidR="00901988" w:rsidRDefault="00440E46" w:rsidP="00440E46">
      <w:pPr>
        <w:spacing w:line="360" w:lineRule="auto"/>
        <w:ind w:firstLineChars="200" w:firstLine="480"/>
        <w:rPr>
          <w:rFonts w:ascii="仿宋_GB2312" w:eastAsia="仿宋_GB2312" w:hAnsi="仿宋_GB2312" w:cs="仿宋_GB2312"/>
          <w:sz w:val="24"/>
        </w:rPr>
      </w:pPr>
      <w:r w:rsidRPr="00440E46">
        <w:rPr>
          <w:rFonts w:ascii="仿宋_GB2312" w:eastAsia="仿宋_GB2312" w:hAnsi="仿宋_GB2312" w:cs="仿宋_GB2312" w:hint="eastAsia"/>
          <w:sz w:val="24"/>
        </w:rPr>
        <w:t>4.</w:t>
      </w:r>
      <w:r w:rsidRPr="00440E46">
        <w:rPr>
          <w:rFonts w:ascii="仿宋_GB2312" w:eastAsia="仿宋_GB2312" w:hAnsi="仿宋_GB2312" w:cs="仿宋_GB2312" w:hint="eastAsia"/>
          <w:sz w:val="24"/>
        </w:rPr>
        <w:tab/>
      </w:r>
      <w:r>
        <w:rPr>
          <w:rFonts w:ascii="仿宋_GB2312" w:eastAsia="仿宋_GB2312" w:hAnsi="仿宋_GB2312" w:cs="仿宋_GB2312" w:hint="eastAsia"/>
          <w:sz w:val="24"/>
        </w:rPr>
        <w:t>《</w:t>
      </w:r>
      <w:r w:rsidRPr="00440E46">
        <w:rPr>
          <w:rFonts w:ascii="仿宋_GB2312" w:eastAsia="仿宋_GB2312" w:hAnsi="仿宋_GB2312" w:cs="仿宋_GB2312" w:hint="eastAsia"/>
          <w:sz w:val="24"/>
        </w:rPr>
        <w:t>天然高分子材料</w:t>
      </w:r>
      <w:r>
        <w:rPr>
          <w:rFonts w:ascii="仿宋_GB2312" w:eastAsia="仿宋_GB2312" w:hAnsi="仿宋_GB2312" w:cs="仿宋_GB2312" w:hint="eastAsia"/>
          <w:sz w:val="24"/>
        </w:rPr>
        <w:t>》</w:t>
      </w:r>
      <w:r w:rsidRPr="00440E46">
        <w:rPr>
          <w:rFonts w:ascii="仿宋_GB2312" w:eastAsia="仿宋_GB2312" w:hAnsi="仿宋_GB2312" w:cs="仿宋_GB2312" w:hint="eastAsia"/>
          <w:sz w:val="24"/>
        </w:rPr>
        <w:t>，</w:t>
      </w:r>
      <w:proofErr w:type="gramStart"/>
      <w:r w:rsidRPr="00440E46">
        <w:rPr>
          <w:rFonts w:ascii="仿宋_GB2312" w:eastAsia="仿宋_GB2312" w:hAnsi="仿宋_GB2312" w:cs="仿宋_GB2312" w:hint="eastAsia"/>
          <w:sz w:val="24"/>
        </w:rPr>
        <w:t>段久芳</w:t>
      </w:r>
      <w:proofErr w:type="gramEnd"/>
      <w:r w:rsidRPr="00440E46">
        <w:rPr>
          <w:rFonts w:ascii="仿宋_GB2312" w:eastAsia="仿宋_GB2312" w:hAnsi="仿宋_GB2312" w:cs="仿宋_GB2312" w:hint="eastAsia"/>
          <w:sz w:val="24"/>
        </w:rPr>
        <w:t>主编，华中科技大学出版社，2016年</w:t>
      </w:r>
    </w:p>
    <w:p w:rsidR="00901988" w:rsidRDefault="00901988">
      <w:pPr>
        <w:spacing w:line="360" w:lineRule="auto"/>
        <w:ind w:firstLineChars="200" w:firstLine="480"/>
        <w:rPr>
          <w:sz w:val="24"/>
        </w:rPr>
      </w:pPr>
    </w:p>
    <w:sectPr w:rsidR="00901988">
      <w:footerReference w:type="default" r:id="rId6"/>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7CE" w:rsidRDefault="00C927CE">
      <w:r>
        <w:separator/>
      </w:r>
    </w:p>
    <w:p w:rsidR="00C927CE" w:rsidRDefault="00C927CE"/>
    <w:p w:rsidR="00C927CE" w:rsidRDefault="00C927CE" w:rsidP="00DA58D8"/>
    <w:p w:rsidR="00C927CE" w:rsidRDefault="00C927CE" w:rsidP="00F039F0"/>
    <w:p w:rsidR="00C927CE" w:rsidRDefault="00C927CE"/>
    <w:p w:rsidR="00C927CE" w:rsidRDefault="00C927CE" w:rsidP="007E0D94"/>
  </w:endnote>
  <w:endnote w:type="continuationSeparator" w:id="0">
    <w:p w:rsidR="00C927CE" w:rsidRDefault="00C927CE">
      <w:r>
        <w:continuationSeparator/>
      </w:r>
    </w:p>
    <w:p w:rsidR="00C927CE" w:rsidRDefault="00C927CE"/>
    <w:p w:rsidR="00C927CE" w:rsidRDefault="00C927CE" w:rsidP="00DA58D8"/>
    <w:p w:rsidR="00C927CE" w:rsidRDefault="00C927CE" w:rsidP="00F039F0"/>
    <w:p w:rsidR="00C927CE" w:rsidRDefault="00C927CE"/>
    <w:p w:rsidR="00C927CE" w:rsidRDefault="00C927CE" w:rsidP="007E0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2C6FB18-EF5E-4438-84DE-7A87342829C3}"/>
    <w:embedBold r:id="rId2" w:subsetted="1" w:fontKey="{816F7B56-1244-40EF-955A-5BCD3F0308E9}"/>
  </w:font>
  <w:font w:name="方正小标宋简体">
    <w:altName w:val="微软雅黑"/>
    <w:panose1 w:val="02010601030101010101"/>
    <w:charset w:val="86"/>
    <w:family w:val="auto"/>
    <w:pitch w:val="variable"/>
    <w:sig w:usb0="00000001" w:usb1="080E0000" w:usb2="00000010" w:usb3="00000000" w:csb0="00040000" w:csb1="00000000"/>
  </w:font>
  <w:font w:name="方正公文小标宋">
    <w:charset w:val="86"/>
    <w:family w:val="auto"/>
    <w:pitch w:val="default"/>
    <w:sig w:usb0="A00002BF" w:usb1="38CF7CFA" w:usb2="00000016" w:usb3="00000000" w:csb0="00040001" w:csb1="00000000"/>
    <w:embedRegular r:id="rId3" w:subsetted="1" w:fontKey="{573CEE42-2F6E-43A3-9675-F38AB6628A6F}"/>
  </w:font>
  <w:font w:name="仿宋">
    <w:panose1 w:val="02010609060101010101"/>
    <w:charset w:val="86"/>
    <w:family w:val="modern"/>
    <w:pitch w:val="fixed"/>
    <w:sig w:usb0="800002BF" w:usb1="38CF7CFA" w:usb2="00000016" w:usb3="00000000" w:csb0="00040001" w:csb1="00000000"/>
    <w:embedRegular r:id="rId4" w:subsetted="1" w:fontKey="{793984B1-A10C-415E-A02C-763A17D90C37}"/>
  </w:font>
  <w:font w:name="仿宋_GB2312">
    <w:altName w:val="宋体"/>
    <w:panose1 w:val="02010609030101010101"/>
    <w:charset w:val="86"/>
    <w:family w:val="modern"/>
    <w:pitch w:val="fixed"/>
    <w:sig w:usb0="00000001" w:usb1="080E0000" w:usb2="00000010" w:usb3="00000000" w:csb0="00040000" w:csb1="00000000"/>
    <w:embedRegular r:id="rId5" w:subsetted="1" w:fontKey="{9377CDD5-DB93-4323-980C-FD6B6ABA40D2}"/>
  </w:font>
  <w:font w:name="Wingdings">
    <w:panose1 w:val="05000000000000000000"/>
    <w:charset w:val="02"/>
    <w:family w:val="auto"/>
    <w:pitch w:val="variable"/>
    <w:sig w:usb0="00000000" w:usb1="10000000" w:usb2="00000000" w:usb3="00000000" w:csb0="80000000" w:csb1="00000000"/>
  </w:font>
  <w:font w:name="方正仿宋_GB2312">
    <w:altName w:val="Microsoft YaHei UI"/>
    <w:charset w:val="86"/>
    <w:family w:val="auto"/>
    <w:pitch w:val="default"/>
    <w:sig w:usb0="00000000" w:usb1="184F6CFA" w:usb2="00000012"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901988" w:rsidRDefault="00A764BD">
        <w:pPr>
          <w:pStyle w:val="a4"/>
          <w:ind w:firstLine="360"/>
          <w:jc w:val="center"/>
        </w:pPr>
        <w:r>
          <w:fldChar w:fldCharType="begin"/>
        </w:r>
        <w:r>
          <w:instrText>PAGE   \* MERGEFORMAT</w:instrText>
        </w:r>
        <w:r>
          <w:fldChar w:fldCharType="separate"/>
        </w:r>
        <w:r w:rsidR="001568D2" w:rsidRPr="001568D2">
          <w:rPr>
            <w:noProof/>
            <w:lang w:val="zh-CN"/>
          </w:rPr>
          <w:t>7</w:t>
        </w:r>
        <w:r>
          <w:fldChar w:fldCharType="end"/>
        </w:r>
      </w:p>
    </w:sdtContent>
  </w:sdt>
  <w:p w:rsidR="008A7914" w:rsidRDefault="008A7914"/>
  <w:p w:rsidR="008A7914" w:rsidRDefault="008A7914" w:rsidP="00DA58D8"/>
  <w:p w:rsidR="008A7914" w:rsidRDefault="008A7914" w:rsidP="00F039F0"/>
  <w:p w:rsidR="00000000" w:rsidRDefault="00C927CE"/>
  <w:p w:rsidR="00000000" w:rsidRDefault="00C927CE" w:rsidP="007E0D9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7CE" w:rsidRDefault="00C927CE">
      <w:r>
        <w:separator/>
      </w:r>
    </w:p>
    <w:p w:rsidR="00C927CE" w:rsidRDefault="00C927CE"/>
    <w:p w:rsidR="00C927CE" w:rsidRDefault="00C927CE" w:rsidP="00DA58D8"/>
    <w:p w:rsidR="00C927CE" w:rsidRDefault="00C927CE" w:rsidP="00F039F0"/>
    <w:p w:rsidR="00C927CE" w:rsidRDefault="00C927CE"/>
    <w:p w:rsidR="00C927CE" w:rsidRDefault="00C927CE" w:rsidP="007E0D94"/>
  </w:footnote>
  <w:footnote w:type="continuationSeparator" w:id="0">
    <w:p w:rsidR="00C927CE" w:rsidRDefault="00C927CE">
      <w:r>
        <w:continuationSeparator/>
      </w:r>
    </w:p>
    <w:p w:rsidR="00C927CE" w:rsidRDefault="00C927CE"/>
    <w:p w:rsidR="00C927CE" w:rsidRDefault="00C927CE" w:rsidP="00DA58D8"/>
    <w:p w:rsidR="00C927CE" w:rsidRDefault="00C927CE" w:rsidP="00F039F0"/>
    <w:p w:rsidR="00C927CE" w:rsidRDefault="00C927CE"/>
    <w:p w:rsidR="00C927CE" w:rsidRDefault="00C927CE" w:rsidP="007E0D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lNWZjNWIyYmUyN2NhN2ZiYzdjMjJjZTY5OWZhODU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175E"/>
    <w:rsid w:val="001153DA"/>
    <w:rsid w:val="001230EA"/>
    <w:rsid w:val="0013535D"/>
    <w:rsid w:val="001415AB"/>
    <w:rsid w:val="00143B40"/>
    <w:rsid w:val="00150B19"/>
    <w:rsid w:val="00152429"/>
    <w:rsid w:val="001531FA"/>
    <w:rsid w:val="00156610"/>
    <w:rsid w:val="001568D2"/>
    <w:rsid w:val="0016135F"/>
    <w:rsid w:val="00184C16"/>
    <w:rsid w:val="00191D10"/>
    <w:rsid w:val="001A7361"/>
    <w:rsid w:val="001B2997"/>
    <w:rsid w:val="001D527D"/>
    <w:rsid w:val="001F7B0C"/>
    <w:rsid w:val="00200642"/>
    <w:rsid w:val="00201D3C"/>
    <w:rsid w:val="002028AD"/>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33E38"/>
    <w:rsid w:val="00440E46"/>
    <w:rsid w:val="0044625B"/>
    <w:rsid w:val="00450011"/>
    <w:rsid w:val="00462EBB"/>
    <w:rsid w:val="00463898"/>
    <w:rsid w:val="004A4A37"/>
    <w:rsid w:val="004C6086"/>
    <w:rsid w:val="004E7364"/>
    <w:rsid w:val="005003BB"/>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D694F"/>
    <w:rsid w:val="006F305C"/>
    <w:rsid w:val="0070025D"/>
    <w:rsid w:val="00711C82"/>
    <w:rsid w:val="007153B6"/>
    <w:rsid w:val="00726F99"/>
    <w:rsid w:val="007532A6"/>
    <w:rsid w:val="00764436"/>
    <w:rsid w:val="007820AB"/>
    <w:rsid w:val="007C19F9"/>
    <w:rsid w:val="007E0D94"/>
    <w:rsid w:val="00803632"/>
    <w:rsid w:val="00810E48"/>
    <w:rsid w:val="00826695"/>
    <w:rsid w:val="0086674C"/>
    <w:rsid w:val="00877997"/>
    <w:rsid w:val="00881533"/>
    <w:rsid w:val="00883012"/>
    <w:rsid w:val="00886844"/>
    <w:rsid w:val="008A7914"/>
    <w:rsid w:val="008B3981"/>
    <w:rsid w:val="008C27AF"/>
    <w:rsid w:val="008C6FA8"/>
    <w:rsid w:val="008D2D05"/>
    <w:rsid w:val="008E768D"/>
    <w:rsid w:val="008F2AD3"/>
    <w:rsid w:val="008F7773"/>
    <w:rsid w:val="00901988"/>
    <w:rsid w:val="00901B9C"/>
    <w:rsid w:val="00913330"/>
    <w:rsid w:val="00923999"/>
    <w:rsid w:val="0093377A"/>
    <w:rsid w:val="00940BFA"/>
    <w:rsid w:val="00954AE9"/>
    <w:rsid w:val="00957DBF"/>
    <w:rsid w:val="009834E5"/>
    <w:rsid w:val="00993DF9"/>
    <w:rsid w:val="009A0EFD"/>
    <w:rsid w:val="009D2709"/>
    <w:rsid w:val="009D7179"/>
    <w:rsid w:val="009E0901"/>
    <w:rsid w:val="009E2E55"/>
    <w:rsid w:val="009E5A22"/>
    <w:rsid w:val="00A0220C"/>
    <w:rsid w:val="00A113F8"/>
    <w:rsid w:val="00A5014F"/>
    <w:rsid w:val="00A764BD"/>
    <w:rsid w:val="00A82F15"/>
    <w:rsid w:val="00A849F7"/>
    <w:rsid w:val="00AA7A98"/>
    <w:rsid w:val="00AB418B"/>
    <w:rsid w:val="00AD5DDA"/>
    <w:rsid w:val="00B14793"/>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17855"/>
    <w:rsid w:val="00C3286E"/>
    <w:rsid w:val="00C34826"/>
    <w:rsid w:val="00C3508A"/>
    <w:rsid w:val="00C43DF1"/>
    <w:rsid w:val="00C541FC"/>
    <w:rsid w:val="00C861A3"/>
    <w:rsid w:val="00C91438"/>
    <w:rsid w:val="00C927CE"/>
    <w:rsid w:val="00C93EB2"/>
    <w:rsid w:val="00CA4011"/>
    <w:rsid w:val="00CF18A2"/>
    <w:rsid w:val="00D023E8"/>
    <w:rsid w:val="00D0418D"/>
    <w:rsid w:val="00D07776"/>
    <w:rsid w:val="00D15122"/>
    <w:rsid w:val="00D17AAC"/>
    <w:rsid w:val="00D2349E"/>
    <w:rsid w:val="00D340AE"/>
    <w:rsid w:val="00D6263F"/>
    <w:rsid w:val="00D70870"/>
    <w:rsid w:val="00D75F3D"/>
    <w:rsid w:val="00D95AB1"/>
    <w:rsid w:val="00DA58D8"/>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85033"/>
    <w:rsid w:val="00EA0BF1"/>
    <w:rsid w:val="00EB6165"/>
    <w:rsid w:val="00EB66B2"/>
    <w:rsid w:val="00ED4B96"/>
    <w:rsid w:val="00ED6D05"/>
    <w:rsid w:val="00EF2E80"/>
    <w:rsid w:val="00EF69FA"/>
    <w:rsid w:val="00F039F0"/>
    <w:rsid w:val="00F06507"/>
    <w:rsid w:val="00F12A19"/>
    <w:rsid w:val="00F13743"/>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52FF6"/>
  <w15:docId w15:val="{7D235184-7D26-4AA9-BEF1-B4C8B0ED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semiHidden/>
    <w:qFormat/>
    <w:pPr>
      <w:spacing w:before="120" w:after="120"/>
      <w:jc w:val="left"/>
    </w:pPr>
    <w:rPr>
      <w:b/>
      <w:bCs/>
      <w:caps/>
      <w:sz w:val="20"/>
      <w:szCs w:val="20"/>
    </w:rPr>
  </w:style>
  <w:style w:type="paragraph" w:styleId="a8">
    <w:name w:val="Normal (Web)"/>
    <w:basedOn w:val="a"/>
    <w:autoRedefine/>
    <w:qFormat/>
    <w:pPr>
      <w:widowControl/>
      <w:spacing w:before="100" w:beforeAutospacing="1" w:after="100" w:afterAutospacing="1"/>
      <w:jc w:val="left"/>
    </w:pPr>
    <w:rPr>
      <w:rFonts w:ascii="宋体" w:hAnsi="宋体"/>
      <w:kern w:val="0"/>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2415</TotalTime>
  <Pages>7</Pages>
  <Words>493</Words>
  <Characters>2812</Characters>
  <Application>Microsoft Office Word</Application>
  <DocSecurity>0</DocSecurity>
  <Lines>23</Lines>
  <Paragraphs>6</Paragraphs>
  <ScaleCrop>false</ScaleCrop>
  <Company>JWC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Lenovo</cp:lastModifiedBy>
  <cp:revision>91</cp:revision>
  <cp:lastPrinted>2024-04-09T01:16:00Z</cp:lastPrinted>
  <dcterms:created xsi:type="dcterms:W3CDTF">2019-03-04T14:24:00Z</dcterms:created>
  <dcterms:modified xsi:type="dcterms:W3CDTF">2024-10-28T02:49:00Z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F2B7192A22C9451EB4910FBD851D9D1E_13</vt:lpwstr>
  </property>
</Properties>
</file>