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5AFA3">
      <w:pPr>
        <w:jc w:val="both"/>
        <w:rPr>
          <w:rFonts w:hint="eastAsia" w:ascii="宋体" w:hAnsi="宋体" w:eastAsia="方正公文小标宋"/>
          <w:szCs w:val="21"/>
          <w:lang w:val="en-US" w:eastAsia="zh-CN"/>
        </w:rPr>
      </w:pPr>
      <w:r>
        <w:rPr>
          <w:rFonts w:hint="eastAsia" w:ascii="黑体" w:hAnsi="黑体" w:eastAsia="黑体" w:cs="黑体"/>
          <w:sz w:val="32"/>
          <w:szCs w:val="32"/>
          <w:lang w:eastAsia="zh-CN"/>
        </w:rPr>
        <w:t>附件</w:t>
      </w:r>
      <w:r>
        <w:rPr>
          <w:rFonts w:hint="eastAsia" w:ascii="黑体" w:hAnsi="黑体" w:eastAsia="黑体" w:cs="黑体"/>
          <w:b/>
          <w:bCs/>
          <w:sz w:val="32"/>
          <w:szCs w:val="32"/>
          <w:lang w:val="en-US" w:eastAsia="zh-CN"/>
        </w:rPr>
        <w:t xml:space="preserve">14 </w:t>
      </w:r>
      <w:r>
        <w:rPr>
          <w:rFonts w:hint="eastAsia" w:ascii="宋体" w:hAnsi="宋体" w:eastAsia="方正公文小标宋"/>
          <w:sz w:val="24"/>
          <w:szCs w:val="24"/>
          <w:lang w:val="en-US" w:eastAsia="zh-CN"/>
        </w:rPr>
        <w:t xml:space="preserve">  </w:t>
      </w:r>
      <w:r>
        <w:rPr>
          <w:rFonts w:hint="eastAsia" w:ascii="宋体" w:hAnsi="宋体" w:eastAsia="方正公文小标宋"/>
          <w:szCs w:val="21"/>
          <w:lang w:val="en-US" w:eastAsia="zh-CN"/>
        </w:rPr>
        <w:t xml:space="preserve">       </w:t>
      </w:r>
    </w:p>
    <w:p w14:paraId="37BE3C56">
      <w:pPr>
        <w:jc w:val="center"/>
        <w:rPr>
          <w:rFonts w:ascii="方正公文小标宋" w:hAnsi="方正公文小标宋" w:eastAsia="方正公文小标宋" w:cs="方正公文小标宋"/>
          <w:sz w:val="36"/>
        </w:rPr>
      </w:pPr>
      <w:r>
        <w:rPr>
          <w:rFonts w:hint="eastAsia" w:ascii="方正公文小标宋" w:hAnsi="方正公文小标宋" w:eastAsia="方正公文小标宋" w:cs="方正公文小标宋"/>
          <w:sz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公文小标宋" w:hAnsi="方正公文小标宋" w:eastAsia="方正公文小标宋" w:cs="方正公文小标宋"/>
          <w:sz w:val="36"/>
        </w:rPr>
        <w:instrText xml:space="preserve">ADDIN CNKISM.UserStyle</w:instrText>
      </w:r>
      <w:r>
        <w:rPr>
          <w:rFonts w:hint="eastAsia" w:ascii="方正公文小标宋" w:hAnsi="方正公文小标宋" w:eastAsia="方正公文小标宋" w:cs="方正公文小标宋"/>
          <w:sz w:val="36"/>
        </w:rPr>
        <w:fldChar w:fldCharType="end"/>
      </w:r>
      <w:r>
        <w:rPr>
          <w:rFonts w:hint="eastAsia" w:ascii="方正公文小标宋" w:hAnsi="方正公文小标宋" w:eastAsia="方正公文小标宋" w:cs="方正公文小标宋"/>
          <w:sz w:val="36"/>
        </w:rPr>
        <w:t>《</w:t>
      </w:r>
      <w:r>
        <w:rPr>
          <w:rFonts w:hint="eastAsia" w:ascii="方正公文小标宋" w:hAnsi="方正公文小标宋" w:eastAsia="方正公文小标宋" w:cs="方正公文小标宋"/>
          <w:b/>
          <w:bCs/>
          <w:sz w:val="36"/>
          <w:lang w:val="en-US" w:eastAsia="zh-CN"/>
        </w:rPr>
        <w:t>造纸实验</w:t>
      </w:r>
      <w:r>
        <w:rPr>
          <w:rFonts w:hint="eastAsia" w:ascii="方正公文小标宋" w:hAnsi="方正公文小标宋" w:eastAsia="方正公文小标宋" w:cs="方正公文小标宋"/>
          <w:sz w:val="36"/>
        </w:rPr>
        <w:t>》课程教学大纲</w:t>
      </w:r>
    </w:p>
    <w:p w14:paraId="091BB94E">
      <w:pPr>
        <w:jc w:val="center"/>
        <w:rPr>
          <w:rFonts w:ascii="仿宋" w:hAnsi="仿宋" w:eastAsia="仿宋" w:cs="仿宋"/>
          <w:sz w:val="28"/>
          <w:szCs w:val="28"/>
        </w:rPr>
      </w:pPr>
      <w:r>
        <w:rPr>
          <w:rFonts w:hint="eastAsia" w:ascii="仿宋" w:hAnsi="仿宋" w:eastAsia="仿宋" w:cs="仿宋"/>
          <w:sz w:val="28"/>
          <w:szCs w:val="28"/>
        </w:rPr>
        <w:t>（实验课程·2024版）</w:t>
      </w:r>
    </w:p>
    <w:p w14:paraId="3A6515B9">
      <w:pPr>
        <w:spacing w:line="360" w:lineRule="auto"/>
        <w:ind w:firstLine="482" w:firstLineChars="200"/>
        <w:rPr>
          <w:rFonts w:ascii="黑体" w:hAnsi="黑体" w:eastAsia="黑体" w:cs="黑体"/>
          <w:b/>
          <w:sz w:val="24"/>
        </w:rPr>
      </w:pPr>
      <w:r>
        <w:rPr>
          <w:rFonts w:hint="eastAsia" w:ascii="黑体" w:hAnsi="黑体" w:eastAsia="黑体" w:cs="黑体"/>
          <w:b/>
          <w:sz w:val="24"/>
        </w:rPr>
        <w:t>一、课程基本信息</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701"/>
        <w:gridCol w:w="2268"/>
        <w:gridCol w:w="1701"/>
        <w:gridCol w:w="2835"/>
      </w:tblGrid>
      <w:tr w14:paraId="7E9A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0AF6E96E">
            <w:pPr>
              <w:adjustRightInd w:val="0"/>
              <w:snapToGrid w:val="0"/>
              <w:jc w:val="center"/>
              <w:rPr>
                <w:rFonts w:ascii="黑体" w:hAnsi="黑体" w:eastAsia="黑体" w:cs="黑体"/>
                <w:bCs/>
                <w:sz w:val="24"/>
              </w:rPr>
            </w:pPr>
            <w:r>
              <w:rPr>
                <w:rFonts w:hint="eastAsia" w:ascii="黑体" w:hAnsi="黑体" w:eastAsia="黑体" w:cs="黑体"/>
                <w:bCs/>
                <w:sz w:val="24"/>
              </w:rPr>
              <w:t>课 程 号</w:t>
            </w:r>
          </w:p>
        </w:tc>
        <w:tc>
          <w:tcPr>
            <w:tcW w:w="2268" w:type="dxa"/>
            <w:vAlign w:val="center"/>
          </w:tcPr>
          <w:p w14:paraId="4A2E8A5D">
            <w:pPr>
              <w:adjustRightInd w:val="0"/>
              <w:snapToGrid w:val="0"/>
              <w:jc w:val="center"/>
              <w:rPr>
                <w:rFonts w:ascii="黑体" w:hAnsi="黑体" w:eastAsia="黑体" w:cs="黑体"/>
                <w:bCs/>
                <w:sz w:val="24"/>
              </w:rPr>
            </w:pPr>
            <w:r>
              <w:rPr>
                <w:rFonts w:hint="eastAsia" w:ascii="黑体" w:hAnsi="黑体" w:eastAsia="黑体" w:cs="黑体"/>
                <w:sz w:val="24"/>
                <w:szCs w:val="24"/>
              </w:rPr>
              <w:t>B915015</w:t>
            </w:r>
          </w:p>
        </w:tc>
        <w:tc>
          <w:tcPr>
            <w:tcW w:w="1701" w:type="dxa"/>
            <w:vAlign w:val="center"/>
          </w:tcPr>
          <w:p w14:paraId="3B66BA70">
            <w:pPr>
              <w:adjustRightInd w:val="0"/>
              <w:snapToGrid w:val="0"/>
              <w:jc w:val="center"/>
              <w:rPr>
                <w:rFonts w:ascii="黑体" w:hAnsi="黑体" w:eastAsia="黑体" w:cs="黑体"/>
                <w:bCs/>
                <w:sz w:val="24"/>
              </w:rPr>
            </w:pPr>
            <w:r>
              <w:rPr>
                <w:rFonts w:hint="eastAsia" w:ascii="黑体" w:hAnsi="黑体" w:eastAsia="黑体" w:cs="黑体"/>
                <w:bCs/>
                <w:color w:val="000000" w:themeColor="text1"/>
                <w:sz w:val="24"/>
                <w14:textFill>
                  <w14:solidFill>
                    <w14:schemeClr w14:val="tx1"/>
                  </w14:solidFill>
                </w14:textFill>
              </w:rPr>
              <w:t>开课单位</w:t>
            </w:r>
          </w:p>
        </w:tc>
        <w:tc>
          <w:tcPr>
            <w:tcW w:w="2835" w:type="dxa"/>
            <w:vAlign w:val="center"/>
          </w:tcPr>
          <w:p w14:paraId="6602BC0F">
            <w:pPr>
              <w:adjustRightInd w:val="0"/>
              <w:snapToGrid w:val="0"/>
              <w:jc w:val="center"/>
              <w:rPr>
                <w:rFonts w:hint="eastAsia" w:ascii="黑体" w:hAnsi="黑体" w:eastAsia="黑体" w:cs="黑体"/>
                <w:bCs/>
                <w:sz w:val="24"/>
                <w:lang w:val="en-US" w:eastAsia="zh-CN"/>
              </w:rPr>
            </w:pPr>
            <w:r>
              <w:rPr>
                <w:rFonts w:hint="eastAsia" w:ascii="黑体" w:hAnsi="黑体" w:eastAsia="黑体" w:cs="黑体"/>
                <w:bCs/>
                <w:sz w:val="24"/>
                <w:lang w:val="en-US" w:eastAsia="zh-CN"/>
              </w:rPr>
              <w:t>轻工学部</w:t>
            </w:r>
          </w:p>
        </w:tc>
      </w:tr>
      <w:tr w14:paraId="0BA9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Merge w:val="restart"/>
            <w:vAlign w:val="center"/>
          </w:tcPr>
          <w:p w14:paraId="4951D5E3">
            <w:pPr>
              <w:adjustRightInd w:val="0"/>
              <w:snapToGrid w:val="0"/>
              <w:jc w:val="center"/>
              <w:rPr>
                <w:rFonts w:ascii="黑体" w:hAnsi="黑体" w:eastAsia="黑体" w:cs="黑体"/>
                <w:bCs/>
                <w:color w:val="FF0000"/>
                <w:sz w:val="24"/>
              </w:rPr>
            </w:pPr>
            <w:r>
              <w:rPr>
                <w:rFonts w:hint="eastAsia" w:ascii="黑体" w:hAnsi="黑体" w:eastAsia="黑体" w:cs="黑体"/>
                <w:bCs/>
                <w:color w:val="000000" w:themeColor="text1"/>
                <w:sz w:val="24"/>
                <w14:textFill>
                  <w14:solidFill>
                    <w14:schemeClr w14:val="tx1"/>
                  </w14:solidFill>
                </w14:textFill>
              </w:rPr>
              <w:t>课程名称</w:t>
            </w:r>
          </w:p>
        </w:tc>
        <w:tc>
          <w:tcPr>
            <w:tcW w:w="6804" w:type="dxa"/>
            <w:gridSpan w:val="3"/>
            <w:vAlign w:val="center"/>
          </w:tcPr>
          <w:p w14:paraId="7086DD56">
            <w:pPr>
              <w:adjustRightInd w:val="0"/>
              <w:snapToGrid w:val="0"/>
              <w:jc w:val="left"/>
              <w:rPr>
                <w:rFonts w:hint="eastAsia" w:ascii="黑体" w:hAnsi="黑体" w:eastAsia="黑体" w:cs="黑体"/>
                <w:bCs/>
                <w:sz w:val="24"/>
                <w:lang w:val="en-US" w:eastAsia="zh-CN"/>
              </w:rPr>
            </w:pPr>
            <w:r>
              <w:rPr>
                <w:rFonts w:hint="eastAsia" w:ascii="黑体" w:hAnsi="黑体" w:eastAsia="黑体" w:cs="黑体"/>
                <w:bCs/>
                <w:sz w:val="24"/>
                <w:lang w:val="en-US" w:eastAsia="zh-CN"/>
              </w:rPr>
              <w:t>造纸实验</w:t>
            </w:r>
          </w:p>
        </w:tc>
      </w:tr>
      <w:tr w14:paraId="3991B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Merge w:val="continue"/>
            <w:vAlign w:val="center"/>
          </w:tcPr>
          <w:p w14:paraId="3FDEC578">
            <w:pPr>
              <w:adjustRightInd w:val="0"/>
              <w:snapToGrid w:val="0"/>
              <w:jc w:val="center"/>
              <w:rPr>
                <w:rFonts w:ascii="黑体" w:hAnsi="黑体" w:eastAsia="黑体" w:cs="黑体"/>
                <w:bCs/>
                <w:color w:val="FF0000"/>
                <w:sz w:val="24"/>
              </w:rPr>
            </w:pPr>
          </w:p>
        </w:tc>
        <w:tc>
          <w:tcPr>
            <w:tcW w:w="6804" w:type="dxa"/>
            <w:gridSpan w:val="3"/>
            <w:vAlign w:val="center"/>
          </w:tcPr>
          <w:p w14:paraId="7B2D05D7">
            <w:pPr>
              <w:adjustRightInd w:val="0"/>
              <w:snapToGrid w:val="0"/>
              <w:jc w:val="left"/>
              <w:rPr>
                <w:rFonts w:hint="default" w:ascii="黑体" w:hAnsi="黑体" w:eastAsia="黑体" w:cs="黑体"/>
                <w:bCs/>
                <w:sz w:val="24"/>
                <w:lang w:val="en-US" w:eastAsia="zh-CN"/>
              </w:rPr>
            </w:pPr>
            <w:r>
              <w:rPr>
                <w:rFonts w:hint="eastAsia" w:ascii="黑体" w:hAnsi="黑体" w:eastAsia="黑体" w:cs="黑体"/>
                <w:bCs/>
                <w:sz w:val="24"/>
                <w:lang w:val="en-US" w:eastAsia="zh-CN"/>
              </w:rPr>
              <w:t>Papermaking experiment</w:t>
            </w:r>
          </w:p>
        </w:tc>
      </w:tr>
      <w:tr w14:paraId="2465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16761BF0">
            <w:pPr>
              <w:adjustRightInd w:val="0"/>
              <w:snapToGrid w:val="0"/>
              <w:jc w:val="center"/>
              <w:rPr>
                <w:rFonts w:ascii="黑体" w:hAnsi="黑体" w:eastAsia="黑体" w:cs="黑体"/>
                <w:bCs/>
                <w:sz w:val="24"/>
              </w:rPr>
            </w:pPr>
            <w:r>
              <w:rPr>
                <w:rFonts w:hint="eastAsia" w:ascii="黑体" w:hAnsi="黑体" w:eastAsia="黑体" w:cs="黑体"/>
                <w:bCs/>
                <w:sz w:val="24"/>
              </w:rPr>
              <w:t>课程性质</w:t>
            </w:r>
          </w:p>
        </w:tc>
        <w:tc>
          <w:tcPr>
            <w:tcW w:w="2268" w:type="dxa"/>
            <w:vAlign w:val="center"/>
          </w:tcPr>
          <w:p w14:paraId="7012BAB2">
            <w:pPr>
              <w:adjustRightInd w:val="0"/>
              <w:snapToGrid w:val="0"/>
              <w:jc w:val="center"/>
              <w:rPr>
                <w:rFonts w:ascii="黑体" w:hAnsi="黑体" w:eastAsia="黑体" w:cs="黑体"/>
                <w:bCs/>
                <w:color w:val="FF0000"/>
                <w:sz w:val="24"/>
              </w:rPr>
            </w:pPr>
            <w:r>
              <w:rPr>
                <w:rFonts w:hint="eastAsia" w:ascii="黑体" w:hAnsi="黑体" w:eastAsia="黑体" w:cs="黑体"/>
                <w:bCs/>
                <w:color w:val="auto"/>
                <w:sz w:val="24"/>
              </w:rPr>
              <w:t>必修</w:t>
            </w:r>
          </w:p>
        </w:tc>
        <w:tc>
          <w:tcPr>
            <w:tcW w:w="1701" w:type="dxa"/>
            <w:vAlign w:val="center"/>
          </w:tcPr>
          <w:p w14:paraId="3933FAFC">
            <w:pPr>
              <w:adjustRightInd w:val="0"/>
              <w:snapToGrid w:val="0"/>
              <w:jc w:val="center"/>
              <w:rPr>
                <w:rFonts w:ascii="黑体" w:hAnsi="黑体" w:eastAsia="黑体" w:cs="黑体"/>
                <w:bCs/>
                <w:sz w:val="24"/>
              </w:rPr>
            </w:pPr>
            <w:r>
              <w:rPr>
                <w:rFonts w:hint="eastAsia" w:ascii="黑体" w:hAnsi="黑体" w:eastAsia="黑体" w:cs="黑体"/>
                <w:bCs/>
                <w:sz w:val="24"/>
              </w:rPr>
              <w:t>考核类型</w:t>
            </w:r>
          </w:p>
        </w:tc>
        <w:tc>
          <w:tcPr>
            <w:tcW w:w="2835" w:type="dxa"/>
            <w:vAlign w:val="center"/>
          </w:tcPr>
          <w:p w14:paraId="6B4C05FE">
            <w:pPr>
              <w:adjustRightInd w:val="0"/>
              <w:snapToGrid w:val="0"/>
              <w:jc w:val="center"/>
              <w:rPr>
                <w:rFonts w:ascii="黑体" w:hAnsi="黑体" w:eastAsia="黑体" w:cs="黑体"/>
                <w:bCs/>
                <w:color w:val="FF0000"/>
                <w:sz w:val="24"/>
              </w:rPr>
            </w:pPr>
            <w:r>
              <w:rPr>
                <w:rFonts w:hint="eastAsia" w:ascii="黑体" w:hAnsi="黑体" w:eastAsia="黑体" w:cs="黑体"/>
                <w:color w:val="auto"/>
                <w:sz w:val="24"/>
              </w:rPr>
              <w:t>考查</w:t>
            </w:r>
          </w:p>
        </w:tc>
      </w:tr>
      <w:tr w14:paraId="4D29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173CD026">
            <w:pPr>
              <w:adjustRightInd w:val="0"/>
              <w:snapToGrid w:val="0"/>
              <w:jc w:val="center"/>
              <w:rPr>
                <w:rFonts w:ascii="黑体" w:hAnsi="黑体" w:eastAsia="黑体" w:cs="黑体"/>
                <w:bCs/>
                <w:sz w:val="24"/>
              </w:rPr>
            </w:pPr>
            <w:r>
              <w:rPr>
                <w:rFonts w:hint="eastAsia" w:ascii="黑体" w:hAnsi="黑体" w:eastAsia="黑体" w:cs="黑体"/>
                <w:bCs/>
                <w:sz w:val="24"/>
              </w:rPr>
              <w:t>课程学分</w:t>
            </w:r>
          </w:p>
        </w:tc>
        <w:tc>
          <w:tcPr>
            <w:tcW w:w="2268" w:type="dxa"/>
            <w:vAlign w:val="center"/>
          </w:tcPr>
          <w:p w14:paraId="004DAAA8">
            <w:pPr>
              <w:adjustRightInd w:val="0"/>
              <w:snapToGrid w:val="0"/>
              <w:jc w:val="center"/>
              <w:rPr>
                <w:rFonts w:hint="eastAsia" w:ascii="黑体" w:hAnsi="黑体" w:eastAsia="黑体" w:cs="黑体"/>
                <w:bCs/>
                <w:color w:val="FF0000"/>
                <w:sz w:val="24"/>
                <w:lang w:val="en-US" w:eastAsia="zh-CN"/>
              </w:rPr>
            </w:pPr>
            <w:r>
              <w:rPr>
                <w:rFonts w:hint="eastAsia" w:ascii="黑体" w:hAnsi="黑体" w:eastAsia="黑体" w:cs="黑体"/>
                <w:bCs/>
                <w:color w:val="auto"/>
                <w:sz w:val="24"/>
                <w:lang w:val="en-US" w:eastAsia="zh-CN"/>
              </w:rPr>
              <w:t>2</w:t>
            </w:r>
          </w:p>
        </w:tc>
        <w:tc>
          <w:tcPr>
            <w:tcW w:w="1701" w:type="dxa"/>
            <w:vAlign w:val="center"/>
          </w:tcPr>
          <w:p w14:paraId="7052CD85">
            <w:pPr>
              <w:adjustRightInd w:val="0"/>
              <w:snapToGrid w:val="0"/>
              <w:jc w:val="center"/>
              <w:rPr>
                <w:rFonts w:ascii="黑体" w:hAnsi="黑体" w:eastAsia="黑体" w:cs="黑体"/>
                <w:bCs/>
                <w:sz w:val="24"/>
              </w:rPr>
            </w:pPr>
            <w:r>
              <w:rPr>
                <w:rFonts w:hint="eastAsia" w:ascii="黑体" w:hAnsi="黑体" w:eastAsia="黑体" w:cs="黑体"/>
                <w:bCs/>
                <w:sz w:val="24"/>
              </w:rPr>
              <w:t>课程学时</w:t>
            </w:r>
          </w:p>
        </w:tc>
        <w:tc>
          <w:tcPr>
            <w:tcW w:w="2835" w:type="dxa"/>
            <w:vAlign w:val="center"/>
          </w:tcPr>
          <w:p w14:paraId="6CFA532A">
            <w:pPr>
              <w:adjustRightInd w:val="0"/>
              <w:snapToGrid w:val="0"/>
              <w:jc w:val="center"/>
              <w:rPr>
                <w:rFonts w:ascii="黑体" w:hAnsi="黑体" w:eastAsia="黑体" w:cs="黑体"/>
                <w:bCs/>
                <w:color w:val="FF0000"/>
                <w:sz w:val="24"/>
              </w:rPr>
            </w:pPr>
            <w:r>
              <w:rPr>
                <w:rFonts w:hint="eastAsia" w:ascii="黑体" w:hAnsi="黑体" w:eastAsia="黑体" w:cs="黑体"/>
                <w:bCs/>
                <w:color w:val="auto"/>
                <w:sz w:val="24"/>
              </w:rPr>
              <w:t>32/1周</w:t>
            </w:r>
          </w:p>
        </w:tc>
      </w:tr>
      <w:tr w14:paraId="2A7E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4F04160D">
            <w:pPr>
              <w:adjustRightInd w:val="0"/>
              <w:snapToGrid w:val="0"/>
              <w:jc w:val="center"/>
              <w:rPr>
                <w:rFonts w:ascii="黑体" w:hAnsi="黑体" w:eastAsia="黑体" w:cs="黑体"/>
                <w:bCs/>
                <w:sz w:val="24"/>
              </w:rPr>
            </w:pPr>
            <w:r>
              <w:rPr>
                <w:rFonts w:hint="eastAsia" w:ascii="黑体" w:hAnsi="黑体" w:eastAsia="黑体" w:cs="黑体"/>
                <w:bCs/>
                <w:sz w:val="24"/>
              </w:rPr>
              <w:t>课程类别</w:t>
            </w:r>
          </w:p>
        </w:tc>
        <w:tc>
          <w:tcPr>
            <w:tcW w:w="6804" w:type="dxa"/>
            <w:gridSpan w:val="3"/>
            <w:vAlign w:val="center"/>
          </w:tcPr>
          <w:p w14:paraId="34EE08A3">
            <w:pPr>
              <w:adjustRightInd w:val="0"/>
              <w:snapToGrid w:val="0"/>
              <w:jc w:val="center"/>
              <w:rPr>
                <w:rFonts w:ascii="黑体" w:hAnsi="黑体" w:eastAsia="黑体" w:cs="黑体"/>
                <w:bCs/>
                <w:sz w:val="24"/>
              </w:rPr>
            </w:pPr>
            <w:r>
              <w:rPr>
                <w:rFonts w:hint="eastAsia" w:ascii="黑体" w:hAnsi="黑体" w:eastAsia="黑体" w:cs="黑体"/>
                <w:sz w:val="24"/>
                <w:szCs w:val="24"/>
              </w:rPr>
              <w:t>独立设课实验</w:t>
            </w:r>
          </w:p>
        </w:tc>
      </w:tr>
      <w:tr w14:paraId="2A85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6DB07D19">
            <w:pPr>
              <w:adjustRightInd w:val="0"/>
              <w:snapToGrid w:val="0"/>
              <w:jc w:val="center"/>
              <w:rPr>
                <w:rFonts w:ascii="黑体" w:hAnsi="黑体" w:eastAsia="黑体" w:cs="黑体"/>
                <w:bCs/>
                <w:sz w:val="24"/>
              </w:rPr>
            </w:pPr>
            <w:r>
              <w:rPr>
                <w:rFonts w:hint="eastAsia" w:ascii="黑体" w:hAnsi="黑体" w:eastAsia="黑体" w:cs="黑体"/>
                <w:bCs/>
                <w:sz w:val="24"/>
              </w:rPr>
              <w:t>先修课程</w:t>
            </w:r>
          </w:p>
        </w:tc>
        <w:tc>
          <w:tcPr>
            <w:tcW w:w="6804" w:type="dxa"/>
            <w:gridSpan w:val="3"/>
            <w:vAlign w:val="center"/>
          </w:tcPr>
          <w:p w14:paraId="549EB6D5">
            <w:pPr>
              <w:adjustRightInd w:val="0"/>
              <w:snapToGrid w:val="0"/>
              <w:jc w:val="center"/>
              <w:rPr>
                <w:rFonts w:ascii="黑体" w:hAnsi="黑体" w:eastAsia="黑体" w:cs="黑体"/>
                <w:bCs/>
                <w:strike/>
                <w:sz w:val="24"/>
                <w:highlight w:val="yellow"/>
              </w:rPr>
            </w:pPr>
            <w:r>
              <w:rPr>
                <w:rFonts w:hint="eastAsia" w:ascii="黑体" w:hAnsi="黑体" w:eastAsia="黑体" w:cs="黑体"/>
                <w:sz w:val="24"/>
              </w:rPr>
              <w:t>无</w:t>
            </w:r>
          </w:p>
        </w:tc>
      </w:tr>
      <w:tr w14:paraId="1056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6C89A0C0">
            <w:pPr>
              <w:adjustRightInd w:val="0"/>
              <w:snapToGrid w:val="0"/>
              <w:jc w:val="center"/>
              <w:rPr>
                <w:rFonts w:ascii="黑体" w:hAnsi="黑体" w:eastAsia="黑体" w:cs="黑体"/>
                <w:bCs/>
                <w:sz w:val="24"/>
              </w:rPr>
            </w:pPr>
            <w:r>
              <w:rPr>
                <w:rFonts w:hint="eastAsia" w:ascii="黑体" w:hAnsi="黑体" w:eastAsia="黑体" w:cs="黑体"/>
                <w:bCs/>
                <w:sz w:val="24"/>
              </w:rPr>
              <w:t>适用专业（类）</w:t>
            </w:r>
          </w:p>
        </w:tc>
        <w:tc>
          <w:tcPr>
            <w:tcW w:w="6804" w:type="dxa"/>
            <w:gridSpan w:val="3"/>
            <w:vAlign w:val="center"/>
          </w:tcPr>
          <w:p w14:paraId="30A64EC3">
            <w:pPr>
              <w:adjustRightInd w:val="0"/>
              <w:snapToGrid w:val="0"/>
              <w:jc w:val="center"/>
              <w:rPr>
                <w:rFonts w:ascii="黑体" w:hAnsi="黑体" w:eastAsia="黑体" w:cs="黑体"/>
                <w:bCs/>
                <w:sz w:val="24"/>
              </w:rPr>
            </w:pPr>
            <w:r>
              <w:rPr>
                <w:rFonts w:hint="eastAsia" w:ascii="黑体" w:hAnsi="黑体" w:eastAsia="黑体" w:cs="黑体"/>
                <w:sz w:val="24"/>
                <w:szCs w:val="24"/>
              </w:rPr>
              <w:t>轻化工程（制浆造纸工程方向）</w:t>
            </w:r>
          </w:p>
        </w:tc>
      </w:tr>
    </w:tbl>
    <w:p w14:paraId="256C74FF">
      <w:pPr>
        <w:spacing w:line="360" w:lineRule="auto"/>
        <w:ind w:firstLine="482" w:firstLineChars="200"/>
        <w:rPr>
          <w:b/>
          <w:sz w:val="24"/>
        </w:rPr>
      </w:pPr>
      <w:r>
        <w:rPr>
          <w:rFonts w:hint="eastAsia" w:ascii="黑体" w:hAnsi="黑体" w:eastAsia="黑体" w:cs="黑体"/>
          <w:b/>
          <w:sz w:val="24"/>
        </w:rPr>
        <w:t>二、课程描述及目标</w:t>
      </w:r>
    </w:p>
    <w:p w14:paraId="7157D6D4">
      <w:pPr>
        <w:spacing w:line="360" w:lineRule="auto"/>
        <w:ind w:firstLine="480" w:firstLineChars="200"/>
        <w:rPr>
          <w:rFonts w:ascii="仿宋_GB2312" w:hAnsi="仿宋_GB2312" w:eastAsia="仿宋_GB2312" w:cs="仿宋_GB2312"/>
          <w:sz w:val="24"/>
        </w:rPr>
      </w:pPr>
      <w:bookmarkStart w:id="0" w:name="_Hlk5205834"/>
      <w:r>
        <w:rPr>
          <w:rFonts w:hint="eastAsia" w:ascii="仿宋_GB2312" w:hAnsi="仿宋_GB2312" w:eastAsia="仿宋_GB2312" w:cs="仿宋_GB2312"/>
          <w:sz w:val="24"/>
        </w:rPr>
        <w:t>（一）课程简介</w:t>
      </w:r>
    </w:p>
    <w:p w14:paraId="1BB03962">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实验课系轻化工程专业（制浆造纸工程方向）继专业理论课、基础实验课和制浆实验课之后的一门实践性非常强的专业实验课。该实验课程安排将配合《造纸原理与工程》专业课的课程进度。造纸实验中的分析检测项目，是造纸企业技术管理工作的重要组成部分，对于控制生产过程 ，保证产品质量起着重要作用，也是造纸工业研究部门赖以进行科研的必要手段。通过本实验课的学习，学生应初步掌握造纸过程的基本实验项目，掌握计算方法，掌握分析检验项目的测定原理、方法和注意事项，了解实验所用仪器、设备的结构、原理和使用方法，提高分析处理实验数据和书写实验报告的能力，使学生得到科学研究的初步训练。</w:t>
      </w:r>
    </w:p>
    <w:p w14:paraId="35AC988C">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（二）教学目标</w:t>
      </w:r>
    </w:p>
    <w:p w14:paraId="1EA8B338">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通过本课程的教学，使学生掌握以下知识并具备下列能力：</w:t>
      </w:r>
    </w:p>
    <w:p w14:paraId="1CA68E72">
      <w:pPr>
        <w:spacing w:line="360" w:lineRule="auto"/>
        <w:ind w:firstLine="480" w:firstLineChars="200"/>
        <w:rPr>
          <w:rFonts w:hint="eastAsia" w:ascii="仿宋_GB2312" w:hAnsi="仿宋_GB2312" w:eastAsia="仿宋_GB2312" w:cs="仿宋_GB2312"/>
          <w:sz w:val="24"/>
        </w:rPr>
      </w:pPr>
      <w:bookmarkStart w:id="1" w:name="OLE_LINK153"/>
      <w:bookmarkStart w:id="2" w:name="OLE_LINK154"/>
      <w:r>
        <w:rPr>
          <w:rFonts w:hint="eastAsia" w:ascii="仿宋_GB2312" w:hAnsi="仿宋_GB2312" w:eastAsia="仿宋_GB2312" w:cs="仿宋_GB2312"/>
          <w:sz w:val="24"/>
        </w:rPr>
        <w:t>课程目标1：能够根据技术状况或生产需求，运用专业知识和理论，独立设计实验方案，体现创新意识。（毕业要求1.1能系统理解数学、自然科学、计算、工程科学理论基础并用于轻化工程及相关专业领域工程问题的表述）</w:t>
      </w:r>
    </w:p>
    <w:bookmarkEnd w:id="1"/>
    <w:bookmarkEnd w:id="2"/>
    <w:p w14:paraId="1AEEF4C6">
      <w:pPr>
        <w:spacing w:line="360" w:lineRule="auto"/>
        <w:ind w:firstLine="480" w:firstLineChars="200"/>
        <w:rPr>
          <w:rFonts w:hint="eastAsia" w:ascii="仿宋_GB2312" w:hAnsi="仿宋_GB2312" w:eastAsia="仿宋_GB2312" w:cs="仿宋_GB2312"/>
          <w:sz w:val="24"/>
        </w:rPr>
      </w:pPr>
      <w:bookmarkStart w:id="3" w:name="OLE_LINK155"/>
      <w:bookmarkStart w:id="4" w:name="OLE_LINK156"/>
      <w:r>
        <w:rPr>
          <w:rFonts w:hint="eastAsia" w:ascii="仿宋_GB2312" w:hAnsi="仿宋_GB2312" w:eastAsia="仿宋_GB2312" w:cs="仿宋_GB2312"/>
          <w:sz w:val="24"/>
        </w:rPr>
        <w:t>课程目标2：能够选取合理的检测与表征方法，正确使用实验设备和检测仪器，并规范安全开展实验研究。（毕业要求2.2能基于相关科学原理和数学模型方法正确表达轻化工程专业复杂工程问题）</w:t>
      </w:r>
    </w:p>
    <w:p w14:paraId="5AD7645B">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课程目标3：能够明确实验科学原理，对实验数据结果进行分析和解释，并正确的解读关键信息。（毕业要求4.2能够根据实验方案构建实验系统，安全地开展实验，正确地采集实验数据。能对实验结果进行分析和解释，并通过信息综合得到合理有效的结论）</w:t>
      </w:r>
      <w:bookmarkEnd w:id="3"/>
      <w:bookmarkEnd w:id="4"/>
    </w:p>
    <w:bookmarkEnd w:id="0"/>
    <w:p w14:paraId="1050EFE2">
      <w:pPr>
        <w:spacing w:line="360" w:lineRule="auto"/>
        <w:ind w:firstLine="482" w:firstLineChars="200"/>
        <w:rPr>
          <w:b/>
          <w:sz w:val="24"/>
        </w:rPr>
      </w:pPr>
      <w:r>
        <w:rPr>
          <w:rFonts w:hint="eastAsia" w:ascii="黑体" w:hAnsi="黑体" w:eastAsia="黑体" w:cs="黑体"/>
          <w:b/>
          <w:sz w:val="24"/>
        </w:rPr>
        <w:t>三、课程目标对毕业要求的支撑关系</w:t>
      </w:r>
    </w:p>
    <w:tbl>
      <w:tblPr>
        <w:tblStyle w:val="7"/>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6035"/>
        <w:gridCol w:w="1701"/>
        <w:gridCol w:w="988"/>
      </w:tblGrid>
      <w:tr w14:paraId="5D5B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6035" w:type="dxa"/>
            <w:tcMar>
              <w:top w:w="57" w:type="dxa"/>
              <w:bottom w:w="57" w:type="dxa"/>
            </w:tcMar>
            <w:vAlign w:val="center"/>
          </w:tcPr>
          <w:p w14:paraId="0146AB1C">
            <w:pPr>
              <w:jc w:val="center"/>
              <w:rPr>
                <w:rFonts w:ascii="黑体" w:hAnsi="黑体" w:eastAsia="黑体" w:cs="黑体"/>
                <w:b/>
                <w:sz w:val="24"/>
              </w:rPr>
            </w:pPr>
            <w:r>
              <w:rPr>
                <w:rFonts w:hint="eastAsia" w:ascii="黑体" w:hAnsi="黑体" w:eastAsia="黑体" w:cs="黑体"/>
                <w:b/>
                <w:sz w:val="24"/>
              </w:rPr>
              <w:t>毕业要求指标点</w:t>
            </w:r>
          </w:p>
        </w:tc>
        <w:tc>
          <w:tcPr>
            <w:tcW w:w="1701" w:type="dxa"/>
            <w:tcMar>
              <w:top w:w="57" w:type="dxa"/>
              <w:bottom w:w="57" w:type="dxa"/>
            </w:tcMar>
            <w:vAlign w:val="center"/>
          </w:tcPr>
          <w:p w14:paraId="0CE7D0AE">
            <w:pPr>
              <w:jc w:val="center"/>
              <w:rPr>
                <w:rFonts w:ascii="黑体" w:hAnsi="黑体" w:eastAsia="黑体" w:cs="黑体"/>
                <w:b/>
                <w:sz w:val="24"/>
              </w:rPr>
            </w:pPr>
            <w:r>
              <w:rPr>
                <w:rFonts w:hint="eastAsia" w:ascii="黑体" w:hAnsi="黑体" w:eastAsia="黑体" w:cs="黑体"/>
                <w:b/>
                <w:sz w:val="24"/>
              </w:rPr>
              <w:t>课程目标</w:t>
            </w:r>
          </w:p>
        </w:tc>
        <w:tc>
          <w:tcPr>
            <w:tcW w:w="988" w:type="dxa"/>
            <w:tcMar>
              <w:top w:w="57" w:type="dxa"/>
              <w:bottom w:w="57" w:type="dxa"/>
            </w:tcMar>
            <w:vAlign w:val="center"/>
          </w:tcPr>
          <w:p w14:paraId="74BE1B47">
            <w:pPr>
              <w:jc w:val="center"/>
              <w:rPr>
                <w:rFonts w:ascii="黑体" w:hAnsi="黑体" w:eastAsia="黑体" w:cs="黑体"/>
                <w:b/>
                <w:sz w:val="24"/>
              </w:rPr>
            </w:pPr>
            <w:r>
              <w:rPr>
                <w:rFonts w:hint="eastAsia" w:ascii="黑体" w:hAnsi="黑体" w:eastAsia="黑体" w:cs="黑体"/>
                <w:b/>
                <w:sz w:val="24"/>
              </w:rPr>
              <w:t>权重</w:t>
            </w:r>
          </w:p>
        </w:tc>
      </w:tr>
      <w:tr w14:paraId="6FD9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6035" w:type="dxa"/>
            <w:tcMar>
              <w:top w:w="57" w:type="dxa"/>
              <w:bottom w:w="57" w:type="dxa"/>
            </w:tcMar>
            <w:vAlign w:val="center"/>
          </w:tcPr>
          <w:p w14:paraId="1FE80296">
            <w:pPr>
              <w:rPr>
                <w:rFonts w:hint="eastAsia" w:ascii="宋体" w:hAnsi="宋体" w:eastAsia="宋体"/>
                <w:snapToGrid w:val="0"/>
                <w:kern w:val="0"/>
                <w:szCs w:val="21"/>
                <w:lang w:val="en-US" w:eastAsia="zh-CN"/>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1能系统理解数学、自然科学、计算、工程科学理论基础并用于轻化工程及相关专业领域工程问题的表述</w:t>
            </w:r>
            <w:r>
              <w:rPr>
                <w:rFonts w:hint="eastAsia" w:ascii="仿宋_GB2312" w:hAnsi="仿宋_GB2312" w:eastAsia="仿宋_GB2312" w:cs="仿宋_GB2312"/>
                <w:sz w:val="21"/>
                <w:szCs w:val="21"/>
                <w:lang w:eastAsia="zh-CN"/>
              </w:rPr>
              <w:t>。</w:t>
            </w:r>
          </w:p>
        </w:tc>
        <w:tc>
          <w:tcPr>
            <w:tcW w:w="1701" w:type="dxa"/>
            <w:tcMar>
              <w:top w:w="57" w:type="dxa"/>
              <w:bottom w:w="57" w:type="dxa"/>
            </w:tcMar>
            <w:vAlign w:val="center"/>
          </w:tcPr>
          <w:p w14:paraId="2F0C858E">
            <w:pPr>
              <w:jc w:val="center"/>
              <w:rPr>
                <w:rFonts w:ascii="仿宋_GB2312" w:hAnsi="仿宋_GB2312" w:eastAsia="仿宋_GB2312" w:cs="仿宋_GB2312"/>
                <w:szCs w:val="21"/>
              </w:rPr>
            </w:pPr>
            <w:r>
              <w:rPr>
                <w:rFonts w:hint="eastAsia" w:ascii="仿宋_GB2312" w:hAnsi="仿宋_GB2312" w:eastAsia="仿宋_GB2312" w:cs="仿宋_GB2312"/>
                <w:szCs w:val="21"/>
              </w:rPr>
              <w:t>课程目标1</w:t>
            </w:r>
          </w:p>
        </w:tc>
        <w:tc>
          <w:tcPr>
            <w:tcW w:w="988" w:type="dxa"/>
            <w:tcMar>
              <w:top w:w="57" w:type="dxa"/>
              <w:bottom w:w="57" w:type="dxa"/>
            </w:tcMar>
            <w:vAlign w:val="center"/>
          </w:tcPr>
          <w:p w14:paraId="025E16A1">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25</w:t>
            </w:r>
          </w:p>
        </w:tc>
      </w:tr>
      <w:tr w14:paraId="1D8B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6035" w:type="dxa"/>
            <w:tcMar>
              <w:top w:w="57" w:type="dxa"/>
              <w:bottom w:w="57" w:type="dxa"/>
            </w:tcMar>
            <w:vAlign w:val="center"/>
          </w:tcPr>
          <w:p w14:paraId="1D37B481">
            <w:pPr>
              <w:rPr>
                <w:rFonts w:hint="eastAsia" w:ascii="仿宋_GB2312" w:hAnsi="仿宋_GB2312" w:eastAsia="仿宋_GB2312" w:cs="仿宋_GB2312"/>
                <w:szCs w:val="21"/>
                <w:lang w:eastAsia="zh-CN"/>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：能基于相关科学原理和数学模型方法正确表达轻化工程专业复杂工程问题</w:t>
            </w:r>
            <w:r>
              <w:rPr>
                <w:rFonts w:hint="eastAsia" w:ascii="仿宋_GB2312" w:hAnsi="仿宋_GB2312" w:eastAsia="仿宋_GB2312" w:cs="仿宋_GB2312"/>
                <w:sz w:val="21"/>
                <w:szCs w:val="21"/>
                <w:lang w:eastAsia="zh-CN"/>
              </w:rPr>
              <w:t>。</w:t>
            </w:r>
          </w:p>
        </w:tc>
        <w:tc>
          <w:tcPr>
            <w:tcW w:w="1701" w:type="dxa"/>
            <w:tcMar>
              <w:top w:w="57" w:type="dxa"/>
              <w:bottom w:w="57" w:type="dxa"/>
            </w:tcMar>
            <w:vAlign w:val="center"/>
          </w:tcPr>
          <w:p w14:paraId="007CF148">
            <w:pPr>
              <w:jc w:val="center"/>
              <w:rPr>
                <w:rFonts w:ascii="仿宋_GB2312" w:hAnsi="仿宋_GB2312" w:eastAsia="仿宋_GB2312" w:cs="仿宋_GB2312"/>
                <w:szCs w:val="21"/>
              </w:rPr>
            </w:pPr>
            <w:r>
              <w:rPr>
                <w:rFonts w:hint="eastAsia" w:ascii="仿宋_GB2312" w:hAnsi="仿宋_GB2312" w:eastAsia="仿宋_GB2312" w:cs="仿宋_GB2312"/>
                <w:szCs w:val="21"/>
              </w:rPr>
              <w:t>课程目标2</w:t>
            </w:r>
          </w:p>
        </w:tc>
        <w:tc>
          <w:tcPr>
            <w:tcW w:w="988" w:type="dxa"/>
            <w:tcMar>
              <w:top w:w="57" w:type="dxa"/>
              <w:bottom w:w="57" w:type="dxa"/>
            </w:tcMar>
            <w:vAlign w:val="center"/>
          </w:tcPr>
          <w:p w14:paraId="4CA8AD1B">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25</w:t>
            </w:r>
          </w:p>
        </w:tc>
      </w:tr>
      <w:tr w14:paraId="5EA0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6035" w:type="dxa"/>
            <w:tcMar>
              <w:top w:w="57" w:type="dxa"/>
              <w:bottom w:w="57" w:type="dxa"/>
            </w:tcMar>
            <w:vAlign w:val="center"/>
          </w:tcPr>
          <w:p w14:paraId="75CEA022">
            <w:pPr>
              <w:rPr>
                <w:rFonts w:hint="eastAsia" w:ascii="仿宋_GB2312" w:hAnsi="仿宋_GB2312" w:eastAsia="仿宋_GB2312" w:cs="仿宋_GB2312"/>
                <w:szCs w:val="21"/>
                <w:lang w:eastAsia="zh-CN"/>
              </w:rPr>
            </w:pPr>
            <w:r>
              <w:rPr>
                <w:rFonts w:hint="eastAsia" w:ascii="仿宋_GB2312" w:hAnsi="仿宋_GB2312" w:eastAsia="仿宋_GB2312" w:cs="仿宋_GB2312"/>
                <w:sz w:val="21"/>
                <w:szCs w:val="21"/>
                <w:lang w:val="en-US" w:eastAsia="zh-CN"/>
              </w:rPr>
              <w:t>4-2</w:t>
            </w:r>
            <w:r>
              <w:rPr>
                <w:rFonts w:hint="eastAsia" w:ascii="仿宋_GB2312" w:hAnsi="仿宋_GB2312" w:eastAsia="仿宋_GB2312" w:cs="仿宋_GB2312"/>
                <w:sz w:val="21"/>
                <w:szCs w:val="21"/>
              </w:rPr>
              <w:t>：能够根据实验方案构建实验系统，安全地开展实验，正确地采集实验数据。能对实验结果进行分析和解释，并通过信息综合得到合理有效的结论</w:t>
            </w:r>
            <w:r>
              <w:rPr>
                <w:rFonts w:hint="eastAsia" w:ascii="仿宋_GB2312" w:hAnsi="仿宋_GB2312" w:eastAsia="仿宋_GB2312" w:cs="仿宋_GB2312"/>
                <w:sz w:val="21"/>
                <w:szCs w:val="21"/>
                <w:lang w:eastAsia="zh-CN"/>
              </w:rPr>
              <w:t>。</w:t>
            </w:r>
          </w:p>
        </w:tc>
        <w:tc>
          <w:tcPr>
            <w:tcW w:w="1701" w:type="dxa"/>
            <w:tcMar>
              <w:top w:w="57" w:type="dxa"/>
              <w:bottom w:w="57" w:type="dxa"/>
            </w:tcMar>
            <w:vAlign w:val="center"/>
          </w:tcPr>
          <w:p w14:paraId="0635F5B1">
            <w:pPr>
              <w:jc w:val="center"/>
              <w:rPr>
                <w:rFonts w:ascii="仿宋_GB2312" w:hAnsi="仿宋_GB2312" w:eastAsia="仿宋_GB2312" w:cs="仿宋_GB2312"/>
                <w:szCs w:val="21"/>
              </w:rPr>
            </w:pPr>
            <w:r>
              <w:rPr>
                <w:rFonts w:hint="eastAsia" w:ascii="仿宋_GB2312" w:hAnsi="仿宋_GB2312" w:eastAsia="仿宋_GB2312" w:cs="仿宋_GB2312"/>
                <w:szCs w:val="21"/>
              </w:rPr>
              <w:t>课程目标3</w:t>
            </w:r>
          </w:p>
        </w:tc>
        <w:tc>
          <w:tcPr>
            <w:tcW w:w="988" w:type="dxa"/>
            <w:tcMar>
              <w:top w:w="57" w:type="dxa"/>
              <w:bottom w:w="57" w:type="dxa"/>
            </w:tcMar>
            <w:vAlign w:val="center"/>
          </w:tcPr>
          <w:p w14:paraId="6C97E06E">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50</w:t>
            </w:r>
          </w:p>
        </w:tc>
      </w:tr>
    </w:tbl>
    <w:p w14:paraId="4B0D465F">
      <w:pPr>
        <w:spacing w:line="360" w:lineRule="auto"/>
        <w:ind w:firstLine="482" w:firstLineChars="200"/>
        <w:rPr>
          <w:b/>
          <w:sz w:val="24"/>
        </w:rPr>
      </w:pPr>
      <w:r>
        <w:rPr>
          <w:rFonts w:hint="eastAsia" w:ascii="黑体" w:hAnsi="黑体" w:eastAsia="黑体" w:cs="黑体"/>
          <w:b/>
          <w:sz w:val="24"/>
        </w:rPr>
        <w:t>四、</w:t>
      </w:r>
      <w:bookmarkStart w:id="5" w:name="_Hlk5201019"/>
      <w:r>
        <w:rPr>
          <w:rFonts w:hint="eastAsia" w:ascii="黑体" w:hAnsi="黑体" w:eastAsia="黑体" w:cs="黑体"/>
          <w:b/>
          <w:sz w:val="24"/>
        </w:rPr>
        <w:t>教学方式与方法</w:t>
      </w:r>
    </w:p>
    <w:p w14:paraId="4B1AD4D9">
      <w:p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1.信息化教学手段：利用多媒体技术向学生讲解实验过程、注意事项等，实现实验教学的可视化记录、传输、交互和评价。建设开放的教学平台，发挥学生学习主体作用，增强学生学习的积极性和主动性‌。</w:t>
      </w:r>
    </w:p>
    <w:p w14:paraId="0782B368">
      <w:p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2.实验演示：依托学部公共实验室平台，展示说明实验过程中所需的原料、设备、检测手段及其辅助工具，建设实验教学管理及辅助教学系统，确保实验内容的全面互动与开放，实验室管理的高效与共享。</w:t>
      </w:r>
    </w:p>
    <w:p w14:paraId="0170FBA8">
      <w:p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3.考核方法：考核采取预习报告同实验报告相结合的办法。预习和实验报告以实验操作、实验能力、实验结果及实验报告为主要依据。</w:t>
      </w:r>
    </w:p>
    <w:p w14:paraId="6B24BBBF">
      <w:pPr>
        <w:spacing w:line="360" w:lineRule="auto"/>
        <w:ind w:firstLine="480" w:firstLineChars="20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这些教学方式和方法旨在提高学生的实践能力和创新能力，通过多样化的教学手段和考核方式，确保学生在实验课中能够全面发展和提升。</w:t>
      </w:r>
    </w:p>
    <w:p w14:paraId="018481A0">
      <w:pPr>
        <w:spacing w:line="360" w:lineRule="auto"/>
        <w:ind w:firstLine="482" w:firstLineChars="200"/>
        <w:rPr>
          <w:b/>
          <w:sz w:val="24"/>
        </w:rPr>
      </w:pPr>
      <w:r>
        <w:rPr>
          <w:rFonts w:hint="eastAsia" w:ascii="黑体" w:hAnsi="黑体" w:eastAsia="黑体" w:cs="黑体"/>
          <w:b/>
          <w:sz w:val="24"/>
        </w:rPr>
        <w:t>五、教学重点与难点</w:t>
      </w:r>
    </w:p>
    <w:p w14:paraId="2DF0FF2D">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（一）教学重点</w:t>
      </w:r>
    </w:p>
    <w:p w14:paraId="546E4863">
      <w:pPr>
        <w:spacing w:line="360" w:lineRule="auto"/>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掌握打浆的原理与方法；学会打浆度的测定</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学会湿重的测定；掌握纸页成型原理；明确纸页成型的设备及其作用；学会纸页成型步骤；掌握纸页性能检测的原理与方法；学会纸页性能检测的实验操作；掌握纸页抗张强度的测定；掌握纸页撕裂强度的测定；掌握纸页耐破度的测定；掌握纸页耐折次数的测定；纸页掌握施胶度的测定；掌握纸页白度的测定；掌握纸页透/不透明度的测定</w:t>
      </w:r>
      <w:r>
        <w:rPr>
          <w:rFonts w:hint="eastAsia" w:ascii="仿宋_GB2312" w:hAnsi="仿宋_GB2312" w:eastAsia="仿宋_GB2312" w:cs="仿宋_GB2312"/>
          <w:sz w:val="24"/>
          <w:lang w:eastAsia="zh-CN"/>
        </w:rPr>
        <w:t>。</w:t>
      </w:r>
    </w:p>
    <w:p w14:paraId="175008BD">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（二）教学难点</w:t>
      </w:r>
    </w:p>
    <w:p w14:paraId="1D469D3C">
      <w:pPr>
        <w:spacing w:line="360" w:lineRule="auto"/>
        <w:ind w:firstLine="480" w:firstLineChars="20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打浆的作用与实验操作</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包括打浆度和湿重的测定准确定，减少实验过程中因操作不当造成的误差；纸页性能检测的原理和方法，包括抗张强度、撕裂强度、耐破度、耐折次数、施胶度、纸页白度、纸页透/不透明度的测定。</w:t>
      </w:r>
    </w:p>
    <w:p w14:paraId="4ECE99DA">
      <w:pPr>
        <w:spacing w:line="360" w:lineRule="auto"/>
        <w:ind w:firstLine="482" w:firstLineChars="200"/>
        <w:rPr>
          <w:rFonts w:hint="eastAsia" w:eastAsia="黑体"/>
          <w:b/>
          <w:sz w:val="24"/>
          <w:lang w:val="en-US" w:eastAsia="zh-CN"/>
        </w:rPr>
      </w:pPr>
      <w:r>
        <w:rPr>
          <w:rFonts w:hint="eastAsia" w:ascii="黑体" w:hAnsi="黑体" w:eastAsia="黑体" w:cs="黑体"/>
          <w:b/>
          <w:sz w:val="24"/>
        </w:rPr>
        <w:t>六、实验内容、基本要求与学时分配</w:t>
      </w:r>
      <w:bookmarkEnd w:id="5"/>
      <w:r>
        <w:rPr>
          <w:rFonts w:hint="eastAsia" w:ascii="黑体" w:hAnsi="黑体" w:eastAsia="黑体" w:cs="黑体"/>
          <w:b/>
          <w:sz w:val="24"/>
          <w:lang w:val="en-US" w:eastAsia="zh-CN"/>
        </w:rPr>
        <w:t>,</w:t>
      </w:r>
    </w:p>
    <w:tbl>
      <w:tblPr>
        <w:tblStyle w:val="7"/>
        <w:tblW w:w="10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606"/>
        <w:gridCol w:w="2275"/>
        <w:gridCol w:w="2733"/>
        <w:gridCol w:w="608"/>
        <w:gridCol w:w="748"/>
        <w:gridCol w:w="792"/>
        <w:gridCol w:w="790"/>
        <w:gridCol w:w="1684"/>
      </w:tblGrid>
      <w:tr w14:paraId="11B9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606" w:type="dxa"/>
            <w:tcMar>
              <w:top w:w="57" w:type="dxa"/>
              <w:bottom w:w="57" w:type="dxa"/>
            </w:tcMar>
            <w:vAlign w:val="center"/>
          </w:tcPr>
          <w:p w14:paraId="45FB2F8B">
            <w:pPr>
              <w:jc w:val="center"/>
              <w:rPr>
                <w:rFonts w:ascii="黑体" w:hAnsi="黑体" w:eastAsia="黑体" w:cs="黑体"/>
                <w:b/>
                <w:sz w:val="24"/>
              </w:rPr>
            </w:pPr>
            <w:r>
              <w:rPr>
                <w:rFonts w:hint="eastAsia" w:ascii="黑体" w:hAnsi="黑体" w:eastAsia="黑体" w:cs="黑体"/>
                <w:b/>
                <w:sz w:val="24"/>
              </w:rPr>
              <w:t>序号</w:t>
            </w:r>
          </w:p>
        </w:tc>
        <w:tc>
          <w:tcPr>
            <w:tcW w:w="2275" w:type="dxa"/>
            <w:tcMar>
              <w:top w:w="57" w:type="dxa"/>
              <w:bottom w:w="57" w:type="dxa"/>
            </w:tcMar>
            <w:vAlign w:val="center"/>
          </w:tcPr>
          <w:p w14:paraId="0F17989B">
            <w:pPr>
              <w:jc w:val="center"/>
              <w:rPr>
                <w:rFonts w:ascii="黑体" w:hAnsi="黑体" w:eastAsia="黑体" w:cs="黑体"/>
                <w:b/>
                <w:sz w:val="24"/>
              </w:rPr>
            </w:pPr>
            <w:r>
              <w:rPr>
                <w:rFonts w:hint="eastAsia" w:ascii="黑体" w:hAnsi="黑体" w:eastAsia="黑体" w:cs="黑体"/>
                <w:b/>
                <w:sz w:val="24"/>
              </w:rPr>
              <w:t>实验项目名称</w:t>
            </w:r>
          </w:p>
        </w:tc>
        <w:tc>
          <w:tcPr>
            <w:tcW w:w="2733" w:type="dxa"/>
            <w:tcMar>
              <w:top w:w="57" w:type="dxa"/>
              <w:bottom w:w="57" w:type="dxa"/>
            </w:tcMar>
            <w:vAlign w:val="center"/>
          </w:tcPr>
          <w:p w14:paraId="1F69A32F">
            <w:pPr>
              <w:jc w:val="center"/>
              <w:rPr>
                <w:rFonts w:ascii="黑体" w:hAnsi="黑体" w:eastAsia="黑体" w:cs="黑体"/>
                <w:b/>
                <w:sz w:val="24"/>
              </w:rPr>
            </w:pPr>
            <w:r>
              <w:rPr>
                <w:rFonts w:hint="eastAsia" w:ascii="黑体" w:hAnsi="黑体" w:eastAsia="黑体" w:cs="黑体"/>
                <w:b/>
                <w:sz w:val="24"/>
              </w:rPr>
              <w:t>实验内容与要求</w:t>
            </w:r>
          </w:p>
        </w:tc>
        <w:tc>
          <w:tcPr>
            <w:tcW w:w="608" w:type="dxa"/>
            <w:tcMar>
              <w:top w:w="57" w:type="dxa"/>
              <w:bottom w:w="57" w:type="dxa"/>
            </w:tcMar>
            <w:vAlign w:val="center"/>
          </w:tcPr>
          <w:p w14:paraId="731890B1">
            <w:pPr>
              <w:jc w:val="center"/>
              <w:rPr>
                <w:rFonts w:hint="eastAsia" w:ascii="黑体" w:hAnsi="黑体" w:eastAsia="黑体" w:cs="黑体"/>
                <w:b/>
                <w:sz w:val="24"/>
              </w:rPr>
            </w:pPr>
            <w:r>
              <w:rPr>
                <w:rFonts w:hint="eastAsia" w:ascii="黑体" w:hAnsi="黑体" w:eastAsia="黑体" w:cs="黑体"/>
                <w:b/>
                <w:sz w:val="24"/>
              </w:rPr>
              <w:t>学时</w:t>
            </w:r>
          </w:p>
        </w:tc>
        <w:tc>
          <w:tcPr>
            <w:tcW w:w="748" w:type="dxa"/>
            <w:tcMar>
              <w:top w:w="57" w:type="dxa"/>
              <w:bottom w:w="57" w:type="dxa"/>
            </w:tcMar>
            <w:vAlign w:val="center"/>
          </w:tcPr>
          <w:p w14:paraId="68276A40">
            <w:pPr>
              <w:jc w:val="center"/>
              <w:rPr>
                <w:rFonts w:hint="eastAsia" w:ascii="黑体" w:hAnsi="黑体" w:eastAsia="黑体" w:cs="黑体"/>
                <w:b/>
                <w:sz w:val="24"/>
              </w:rPr>
            </w:pPr>
            <w:r>
              <w:rPr>
                <w:rFonts w:hint="eastAsia" w:ascii="黑体" w:hAnsi="黑体" w:eastAsia="黑体" w:cs="黑体"/>
                <w:b/>
                <w:sz w:val="24"/>
              </w:rPr>
              <w:t>实验类型</w:t>
            </w:r>
          </w:p>
        </w:tc>
        <w:tc>
          <w:tcPr>
            <w:tcW w:w="792" w:type="dxa"/>
            <w:tcMar>
              <w:top w:w="57" w:type="dxa"/>
              <w:bottom w:w="57" w:type="dxa"/>
            </w:tcMar>
            <w:vAlign w:val="center"/>
          </w:tcPr>
          <w:p w14:paraId="1571466B">
            <w:pPr>
              <w:jc w:val="center"/>
              <w:rPr>
                <w:rFonts w:ascii="黑体" w:hAnsi="黑体" w:eastAsia="黑体" w:cs="黑体"/>
                <w:b/>
                <w:color w:val="auto"/>
                <w:sz w:val="24"/>
                <w:highlight w:val="none"/>
              </w:rPr>
            </w:pPr>
            <w:r>
              <w:rPr>
                <w:rFonts w:hint="eastAsia" w:ascii="黑体" w:hAnsi="黑体" w:eastAsia="黑体" w:cs="黑体"/>
                <w:b/>
                <w:color w:val="auto"/>
                <w:sz w:val="24"/>
                <w:highlight w:val="none"/>
              </w:rPr>
              <w:t>实验</w:t>
            </w:r>
          </w:p>
          <w:p w14:paraId="2CB7A1E6">
            <w:pPr>
              <w:jc w:val="center"/>
              <w:rPr>
                <w:rFonts w:ascii="黑体" w:hAnsi="黑体" w:eastAsia="黑体" w:cs="黑体"/>
                <w:b/>
                <w:sz w:val="24"/>
                <w:highlight w:val="yellow"/>
              </w:rPr>
            </w:pPr>
            <w:r>
              <w:rPr>
                <w:rFonts w:hint="eastAsia" w:ascii="黑体" w:hAnsi="黑体" w:eastAsia="黑体" w:cs="黑体"/>
                <w:b/>
                <w:color w:val="auto"/>
                <w:sz w:val="24"/>
                <w:highlight w:val="none"/>
              </w:rPr>
              <w:t>属性</w:t>
            </w:r>
          </w:p>
        </w:tc>
        <w:tc>
          <w:tcPr>
            <w:tcW w:w="790" w:type="dxa"/>
            <w:tcMar>
              <w:top w:w="57" w:type="dxa"/>
              <w:bottom w:w="57" w:type="dxa"/>
            </w:tcMar>
            <w:vAlign w:val="center"/>
          </w:tcPr>
          <w:p w14:paraId="05D897A9">
            <w:pPr>
              <w:jc w:val="center"/>
              <w:rPr>
                <w:rFonts w:ascii="黑体" w:hAnsi="黑体" w:eastAsia="黑体" w:cs="黑体"/>
                <w:b/>
                <w:sz w:val="24"/>
                <w:highlight w:val="none"/>
              </w:rPr>
            </w:pPr>
            <w:r>
              <w:rPr>
                <w:rFonts w:hint="eastAsia" w:ascii="黑体" w:hAnsi="黑体" w:eastAsia="黑体" w:cs="黑体"/>
                <w:b/>
                <w:sz w:val="24"/>
                <w:highlight w:val="none"/>
              </w:rPr>
              <w:t>每组</w:t>
            </w:r>
          </w:p>
          <w:p w14:paraId="7AC227C2">
            <w:pPr>
              <w:jc w:val="center"/>
              <w:rPr>
                <w:rFonts w:ascii="黑体" w:hAnsi="黑体" w:eastAsia="黑体" w:cs="黑体"/>
                <w:b/>
                <w:sz w:val="24"/>
                <w:highlight w:val="yellow"/>
              </w:rPr>
            </w:pPr>
            <w:r>
              <w:rPr>
                <w:rFonts w:hint="eastAsia" w:ascii="黑体" w:hAnsi="黑体" w:eastAsia="黑体" w:cs="黑体"/>
                <w:b/>
                <w:sz w:val="24"/>
                <w:highlight w:val="none"/>
              </w:rPr>
              <w:t>人数</w:t>
            </w:r>
          </w:p>
        </w:tc>
        <w:tc>
          <w:tcPr>
            <w:tcW w:w="1684" w:type="dxa"/>
            <w:tcMar>
              <w:top w:w="57" w:type="dxa"/>
              <w:bottom w:w="57" w:type="dxa"/>
            </w:tcMar>
            <w:vAlign w:val="center"/>
          </w:tcPr>
          <w:p w14:paraId="12304833">
            <w:pPr>
              <w:jc w:val="center"/>
              <w:rPr>
                <w:rFonts w:ascii="黑体" w:hAnsi="黑体" w:eastAsia="黑体" w:cs="黑体"/>
                <w:b/>
                <w:sz w:val="24"/>
              </w:rPr>
            </w:pPr>
            <w:r>
              <w:rPr>
                <w:rFonts w:hint="eastAsia" w:ascii="黑体" w:hAnsi="黑体" w:eastAsia="黑体" w:cs="黑体"/>
                <w:b/>
                <w:sz w:val="24"/>
              </w:rPr>
              <w:t>对应课程目标</w:t>
            </w:r>
          </w:p>
        </w:tc>
      </w:tr>
      <w:tr w14:paraId="3BE2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606" w:type="dxa"/>
            <w:tcMar>
              <w:top w:w="57" w:type="dxa"/>
              <w:bottom w:w="57" w:type="dxa"/>
            </w:tcMar>
            <w:vAlign w:val="center"/>
          </w:tcPr>
          <w:p w14:paraId="0D376911">
            <w:pPr>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2275" w:type="dxa"/>
            <w:tcMar>
              <w:top w:w="57" w:type="dxa"/>
              <w:bottom w:w="57" w:type="dxa"/>
            </w:tcMar>
            <w:vAlign w:val="center"/>
          </w:tcPr>
          <w:p w14:paraId="5DEBF4EF">
            <w:pPr>
              <w:rPr>
                <w:rFonts w:ascii="仿宋_GB2312" w:hAnsi="仿宋_GB2312" w:eastAsia="仿宋_GB2312" w:cs="仿宋_GB2312"/>
                <w:szCs w:val="21"/>
              </w:rPr>
            </w:pPr>
            <w:bookmarkStart w:id="6" w:name="OLE_LINK159"/>
            <w:bookmarkStart w:id="7" w:name="OLE_LINK160"/>
            <w:r>
              <w:rPr>
                <w:rFonts w:hint="eastAsia" w:ascii="仿宋_GB2312" w:hAnsi="仿宋_GB2312" w:eastAsia="仿宋_GB2312" w:cs="仿宋_GB2312"/>
                <w:sz w:val="21"/>
                <w:szCs w:val="21"/>
              </w:rPr>
              <w:t>打浆实验及其检测</w:t>
            </w:r>
            <w:bookmarkEnd w:id="6"/>
            <w:bookmarkEnd w:id="7"/>
          </w:p>
        </w:tc>
        <w:tc>
          <w:tcPr>
            <w:tcW w:w="2733" w:type="dxa"/>
            <w:tcMar>
              <w:top w:w="57" w:type="dxa"/>
              <w:bottom w:w="57" w:type="dxa"/>
            </w:tcMar>
            <w:vAlign w:val="center"/>
          </w:tcPr>
          <w:p w14:paraId="789E00DD">
            <w:pPr>
              <w:rPr>
                <w:rFonts w:ascii="仿宋_GB2312" w:hAnsi="仿宋_GB2312" w:eastAsia="仿宋_GB2312" w:cs="仿宋_GB2312"/>
                <w:szCs w:val="21"/>
              </w:rPr>
            </w:pPr>
            <w:r>
              <w:rPr>
                <w:rFonts w:hint="eastAsia" w:ascii="仿宋_GB2312" w:hAnsi="仿宋_GB2312" w:eastAsia="仿宋_GB2312" w:cs="仿宋_GB2312"/>
                <w:sz w:val="21"/>
                <w:szCs w:val="21"/>
              </w:rPr>
              <w:t>掌握打浆的原理与方法；明确打浆的作用与实验操作；学会打浆度的测定；学会湿重的测定；整理实验数据，进行结果分析，得出结论。</w:t>
            </w:r>
          </w:p>
        </w:tc>
        <w:tc>
          <w:tcPr>
            <w:tcW w:w="608" w:type="dxa"/>
            <w:tcMar>
              <w:top w:w="57" w:type="dxa"/>
              <w:bottom w:w="57" w:type="dxa"/>
            </w:tcMar>
            <w:vAlign w:val="center"/>
          </w:tcPr>
          <w:p w14:paraId="491375AD">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w:t>
            </w:r>
          </w:p>
        </w:tc>
        <w:tc>
          <w:tcPr>
            <w:tcW w:w="748" w:type="dxa"/>
            <w:tcMar>
              <w:top w:w="57" w:type="dxa"/>
              <w:bottom w:w="57" w:type="dxa"/>
            </w:tcMar>
            <w:vAlign w:val="center"/>
          </w:tcPr>
          <w:p w14:paraId="6E041DC1">
            <w:pPr>
              <w:jc w:val="center"/>
              <w:rPr>
                <w:rFonts w:ascii="仿宋_GB2312" w:hAnsi="仿宋_GB2312" w:eastAsia="仿宋_GB2312" w:cs="仿宋_GB2312"/>
                <w:szCs w:val="21"/>
              </w:rPr>
            </w:pPr>
            <w:r>
              <w:rPr>
                <w:rFonts w:hint="eastAsia" w:ascii="微软雅黑" w:hAnsi="微软雅黑" w:eastAsia="微软雅黑" w:cs="微软雅黑"/>
                <w:szCs w:val="21"/>
              </w:rPr>
              <w:t>验</w:t>
            </w:r>
            <w:r>
              <w:rPr>
                <w:rFonts w:hint="eastAsia" w:ascii="仿宋_GB2312" w:hAnsi="仿宋_GB2312" w:eastAsia="仿宋_GB2312" w:cs="仿宋_GB2312"/>
                <w:szCs w:val="21"/>
              </w:rPr>
              <w:t>证性</w:t>
            </w:r>
          </w:p>
        </w:tc>
        <w:tc>
          <w:tcPr>
            <w:tcW w:w="792" w:type="dxa"/>
            <w:tcMar>
              <w:top w:w="57" w:type="dxa"/>
              <w:bottom w:w="57" w:type="dxa"/>
            </w:tcMar>
            <w:vAlign w:val="center"/>
          </w:tcPr>
          <w:p w14:paraId="6DF8628B">
            <w:pPr>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专业类实验</w:t>
            </w:r>
          </w:p>
        </w:tc>
        <w:tc>
          <w:tcPr>
            <w:tcW w:w="790" w:type="dxa"/>
            <w:tcMar>
              <w:top w:w="57" w:type="dxa"/>
              <w:bottom w:w="57" w:type="dxa"/>
            </w:tcMar>
            <w:vAlign w:val="center"/>
          </w:tcPr>
          <w:p w14:paraId="6ED5E55D">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1684" w:type="dxa"/>
            <w:tcMar>
              <w:top w:w="57" w:type="dxa"/>
              <w:bottom w:w="57" w:type="dxa"/>
            </w:tcMar>
            <w:vAlign w:val="center"/>
          </w:tcPr>
          <w:p w14:paraId="66C14CC7">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课程目标1</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2</w:t>
            </w:r>
          </w:p>
        </w:tc>
      </w:tr>
      <w:tr w14:paraId="770D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606" w:type="dxa"/>
            <w:tcMar>
              <w:top w:w="57" w:type="dxa"/>
              <w:bottom w:w="57" w:type="dxa"/>
            </w:tcMar>
            <w:vAlign w:val="center"/>
          </w:tcPr>
          <w:p w14:paraId="0BB5C1F7">
            <w:pPr>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2275" w:type="dxa"/>
            <w:tcMar>
              <w:top w:w="57" w:type="dxa"/>
              <w:bottom w:w="57" w:type="dxa"/>
            </w:tcMar>
            <w:vAlign w:val="center"/>
          </w:tcPr>
          <w:p w14:paraId="2146307F">
            <w:pPr>
              <w:rPr>
                <w:rFonts w:ascii="仿宋_GB2312" w:hAnsi="仿宋_GB2312" w:eastAsia="仿宋_GB2312" w:cs="仿宋_GB2312"/>
                <w:szCs w:val="21"/>
              </w:rPr>
            </w:pPr>
            <w:bookmarkStart w:id="8" w:name="OLE_LINK161"/>
            <w:bookmarkStart w:id="9" w:name="OLE_LINK162"/>
            <w:r>
              <w:rPr>
                <w:rFonts w:hint="eastAsia" w:ascii="仿宋_GB2312" w:hAnsi="仿宋_GB2312" w:eastAsia="仿宋_GB2312" w:cs="仿宋_GB2312"/>
                <w:sz w:val="21"/>
                <w:szCs w:val="21"/>
              </w:rPr>
              <w:t>造纸实验</w:t>
            </w:r>
            <w:bookmarkEnd w:id="8"/>
            <w:bookmarkEnd w:id="9"/>
          </w:p>
        </w:tc>
        <w:tc>
          <w:tcPr>
            <w:tcW w:w="2733" w:type="dxa"/>
            <w:tcMar>
              <w:top w:w="57" w:type="dxa"/>
              <w:bottom w:w="57" w:type="dxa"/>
            </w:tcMar>
            <w:vAlign w:val="center"/>
          </w:tcPr>
          <w:p w14:paraId="2EB94B61">
            <w:pPr>
              <w:rPr>
                <w:rFonts w:ascii="仿宋_GB2312" w:hAnsi="仿宋_GB2312" w:eastAsia="仿宋_GB2312" w:cs="仿宋_GB2312"/>
                <w:szCs w:val="21"/>
              </w:rPr>
            </w:pPr>
            <w:r>
              <w:rPr>
                <w:rFonts w:hint="eastAsia" w:ascii="仿宋_GB2312" w:hAnsi="仿宋_GB2312" w:eastAsia="仿宋_GB2312" w:cs="仿宋_GB2312"/>
                <w:sz w:val="21"/>
                <w:szCs w:val="21"/>
              </w:rPr>
              <w:t>掌握纸页成型原理；明确纸页成型的设备及其作用；学会纸页成型步骤；了解纸页恒温恒湿放置条件及目的。</w:t>
            </w:r>
          </w:p>
        </w:tc>
        <w:tc>
          <w:tcPr>
            <w:tcW w:w="608" w:type="dxa"/>
            <w:tcMar>
              <w:top w:w="57" w:type="dxa"/>
              <w:bottom w:w="57" w:type="dxa"/>
            </w:tcMar>
            <w:vAlign w:val="center"/>
          </w:tcPr>
          <w:p w14:paraId="3374EF20">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748" w:type="dxa"/>
            <w:tcMar>
              <w:top w:w="57" w:type="dxa"/>
              <w:bottom w:w="57" w:type="dxa"/>
            </w:tcMar>
            <w:vAlign w:val="center"/>
          </w:tcPr>
          <w:p w14:paraId="4CE696B8">
            <w:pPr>
              <w:jc w:val="center"/>
              <w:rPr>
                <w:rFonts w:ascii="仿宋_GB2312" w:hAnsi="仿宋_GB2312" w:eastAsia="仿宋_GB2312" w:cs="仿宋_GB2312"/>
                <w:szCs w:val="21"/>
              </w:rPr>
            </w:pPr>
            <w:r>
              <w:rPr>
                <w:rFonts w:hint="eastAsia" w:ascii="微软雅黑" w:hAnsi="微软雅黑" w:eastAsia="微软雅黑" w:cs="微软雅黑"/>
                <w:szCs w:val="21"/>
              </w:rPr>
              <w:t>验</w:t>
            </w:r>
            <w:r>
              <w:rPr>
                <w:rFonts w:hint="eastAsia" w:ascii="仿宋_GB2312" w:hAnsi="仿宋_GB2312" w:eastAsia="仿宋_GB2312" w:cs="仿宋_GB2312"/>
                <w:szCs w:val="21"/>
              </w:rPr>
              <w:t>证性</w:t>
            </w:r>
          </w:p>
        </w:tc>
        <w:tc>
          <w:tcPr>
            <w:tcW w:w="792" w:type="dxa"/>
            <w:tcMar>
              <w:top w:w="57" w:type="dxa"/>
              <w:bottom w:w="57" w:type="dxa"/>
            </w:tcMar>
            <w:vAlign w:val="center"/>
          </w:tcPr>
          <w:p w14:paraId="6148EAC1">
            <w:pPr>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专业类实验</w:t>
            </w:r>
          </w:p>
        </w:tc>
        <w:tc>
          <w:tcPr>
            <w:tcW w:w="790" w:type="dxa"/>
            <w:tcMar>
              <w:top w:w="57" w:type="dxa"/>
              <w:bottom w:w="57" w:type="dxa"/>
            </w:tcMar>
            <w:vAlign w:val="center"/>
          </w:tcPr>
          <w:p w14:paraId="7FCAEE13">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1684" w:type="dxa"/>
            <w:tcMar>
              <w:top w:w="57" w:type="dxa"/>
              <w:bottom w:w="57" w:type="dxa"/>
            </w:tcMar>
            <w:vAlign w:val="center"/>
          </w:tcPr>
          <w:p w14:paraId="69137D1F">
            <w:pPr>
              <w:jc w:val="center"/>
              <w:rPr>
                <w:rFonts w:ascii="仿宋_GB2312" w:hAnsi="仿宋_GB2312" w:eastAsia="仿宋_GB2312" w:cs="仿宋_GB2312"/>
                <w:szCs w:val="21"/>
              </w:rPr>
            </w:pPr>
            <w:r>
              <w:rPr>
                <w:rFonts w:hint="eastAsia" w:ascii="仿宋_GB2312" w:hAnsi="仿宋_GB2312" w:eastAsia="仿宋_GB2312" w:cs="仿宋_GB2312"/>
                <w:szCs w:val="21"/>
              </w:rPr>
              <w:t>课程目标</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2</w:t>
            </w:r>
          </w:p>
        </w:tc>
      </w:tr>
      <w:tr w14:paraId="4E9D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606" w:type="dxa"/>
            <w:tcMar>
              <w:top w:w="57" w:type="dxa"/>
              <w:bottom w:w="57" w:type="dxa"/>
            </w:tcMar>
            <w:vAlign w:val="center"/>
          </w:tcPr>
          <w:p w14:paraId="6F18F7CD">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2275" w:type="dxa"/>
            <w:tcMar>
              <w:top w:w="57" w:type="dxa"/>
              <w:bottom w:w="57" w:type="dxa"/>
            </w:tcMar>
            <w:vAlign w:val="center"/>
          </w:tcPr>
          <w:p w14:paraId="473F7A4E">
            <w:pPr>
              <w:rPr>
                <w:rFonts w:ascii="仿宋_GB2312" w:hAnsi="仿宋_GB2312" w:eastAsia="仿宋_GB2312" w:cs="仿宋_GB2312"/>
                <w:szCs w:val="21"/>
              </w:rPr>
            </w:pPr>
            <w:bookmarkStart w:id="10" w:name="OLE_LINK158"/>
            <w:bookmarkStart w:id="11" w:name="OLE_LINK157"/>
            <w:r>
              <w:rPr>
                <w:rFonts w:hint="eastAsia" w:ascii="仿宋_GB2312" w:hAnsi="仿宋_GB2312" w:eastAsia="仿宋_GB2312" w:cs="仿宋_GB2312"/>
                <w:sz w:val="21"/>
                <w:szCs w:val="21"/>
              </w:rPr>
              <w:t>纸页性能检测实验</w:t>
            </w:r>
            <w:bookmarkEnd w:id="10"/>
            <w:bookmarkEnd w:id="11"/>
          </w:p>
        </w:tc>
        <w:tc>
          <w:tcPr>
            <w:tcW w:w="2733" w:type="dxa"/>
            <w:tcMar>
              <w:top w:w="57" w:type="dxa"/>
              <w:bottom w:w="57" w:type="dxa"/>
            </w:tcMar>
            <w:vAlign w:val="center"/>
          </w:tcPr>
          <w:p w14:paraId="3E21BFAC">
            <w:pPr>
              <w:rPr>
                <w:rFonts w:ascii="仿宋_GB2312" w:hAnsi="仿宋_GB2312" w:eastAsia="仿宋_GB2312" w:cs="仿宋_GB2312"/>
                <w:szCs w:val="21"/>
              </w:rPr>
            </w:pPr>
            <w:r>
              <w:rPr>
                <w:rFonts w:hint="eastAsia" w:ascii="仿宋_GB2312" w:hAnsi="仿宋_GB2312" w:eastAsia="仿宋_GB2312" w:cs="仿宋_GB2312"/>
                <w:sz w:val="21"/>
                <w:szCs w:val="21"/>
              </w:rPr>
              <w:t>掌握纸页性能检测的原理与方法；学会纸页性能检测的实验操作；掌握纸页抗张强度的测定；掌握纸页撕裂强度的测定；掌握纸页耐破度的测定；掌握纸页耐折次数的测定；纸页掌握施胶度的测定；掌握纸页白度的测定；掌握纸页透/不透明度的测定；整理实验数据，进行结果分析，得出结论。</w:t>
            </w:r>
          </w:p>
        </w:tc>
        <w:tc>
          <w:tcPr>
            <w:tcW w:w="608" w:type="dxa"/>
            <w:tcMar>
              <w:top w:w="57" w:type="dxa"/>
              <w:bottom w:w="57" w:type="dxa"/>
            </w:tcMar>
            <w:vAlign w:val="center"/>
          </w:tcPr>
          <w:p w14:paraId="40316D9F">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16</w:t>
            </w:r>
          </w:p>
        </w:tc>
        <w:tc>
          <w:tcPr>
            <w:tcW w:w="748" w:type="dxa"/>
            <w:tcMar>
              <w:top w:w="57" w:type="dxa"/>
              <w:bottom w:w="57" w:type="dxa"/>
            </w:tcMar>
            <w:vAlign w:val="center"/>
          </w:tcPr>
          <w:p w14:paraId="1B978D81">
            <w:pPr>
              <w:jc w:val="center"/>
              <w:rPr>
                <w:rFonts w:ascii="仿宋_GB2312" w:hAnsi="仿宋_GB2312" w:eastAsia="仿宋_GB2312" w:cs="仿宋_GB2312"/>
                <w:szCs w:val="21"/>
              </w:rPr>
            </w:pPr>
            <w:r>
              <w:rPr>
                <w:rFonts w:hint="eastAsia" w:ascii="微软雅黑" w:hAnsi="微软雅黑" w:eastAsia="微软雅黑" w:cs="微软雅黑"/>
                <w:szCs w:val="21"/>
              </w:rPr>
              <w:t>验</w:t>
            </w:r>
            <w:r>
              <w:rPr>
                <w:rFonts w:hint="eastAsia" w:ascii="仿宋_GB2312" w:hAnsi="仿宋_GB2312" w:eastAsia="仿宋_GB2312" w:cs="仿宋_GB2312"/>
                <w:szCs w:val="21"/>
              </w:rPr>
              <w:t>证性</w:t>
            </w:r>
          </w:p>
        </w:tc>
        <w:tc>
          <w:tcPr>
            <w:tcW w:w="792" w:type="dxa"/>
            <w:tcMar>
              <w:top w:w="57" w:type="dxa"/>
              <w:bottom w:w="57" w:type="dxa"/>
            </w:tcMar>
            <w:vAlign w:val="center"/>
          </w:tcPr>
          <w:p w14:paraId="28F573E4">
            <w:pPr>
              <w:jc w:val="center"/>
              <w:rPr>
                <w:rFonts w:hint="default" w:ascii="仿宋_GB2312" w:hAnsi="仿宋_GB2312" w:eastAsia="仿宋_GB2312" w:cs="仿宋_GB2312"/>
                <w:szCs w:val="21"/>
                <w:lang w:val="en-US" w:eastAsia="zh-CN"/>
              </w:rPr>
            </w:pPr>
            <w:bookmarkStart w:id="12" w:name="OLE_LINK1"/>
            <w:r>
              <w:rPr>
                <w:rFonts w:hint="eastAsia" w:ascii="仿宋_GB2312" w:hAnsi="仿宋_GB2312" w:eastAsia="仿宋_GB2312" w:cs="仿宋_GB2312"/>
                <w:szCs w:val="21"/>
                <w:lang w:val="en-US" w:eastAsia="zh-CN"/>
              </w:rPr>
              <w:t>专业类实验</w:t>
            </w:r>
            <w:bookmarkEnd w:id="12"/>
          </w:p>
        </w:tc>
        <w:tc>
          <w:tcPr>
            <w:tcW w:w="790" w:type="dxa"/>
            <w:tcMar>
              <w:top w:w="57" w:type="dxa"/>
              <w:bottom w:w="57" w:type="dxa"/>
            </w:tcMar>
            <w:vAlign w:val="center"/>
          </w:tcPr>
          <w:p w14:paraId="19A6F6B7">
            <w:pPr>
              <w:tabs>
                <w:tab w:val="left" w:pos="205"/>
                <w:tab w:val="center" w:pos="426"/>
              </w:tabs>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ab/>
              <w:t/>
            </w:r>
            <w:r>
              <w:rPr>
                <w:rFonts w:hint="eastAsia" w:ascii="仿宋_GB2312" w:hAnsi="仿宋_GB2312" w:eastAsia="仿宋_GB2312" w:cs="仿宋_GB2312"/>
                <w:szCs w:val="21"/>
                <w:lang w:val="en-US" w:eastAsia="zh-CN"/>
              </w:rPr>
              <w:tab/>
              <w:t>4</w:t>
            </w:r>
          </w:p>
        </w:tc>
        <w:tc>
          <w:tcPr>
            <w:tcW w:w="1684" w:type="dxa"/>
            <w:tcMar>
              <w:top w:w="57" w:type="dxa"/>
              <w:bottom w:w="57" w:type="dxa"/>
            </w:tcMar>
            <w:vAlign w:val="center"/>
          </w:tcPr>
          <w:p w14:paraId="369BC773">
            <w:pPr>
              <w:jc w:val="center"/>
              <w:rPr>
                <w:rFonts w:ascii="仿宋_GB2312" w:hAnsi="仿宋_GB2312" w:eastAsia="仿宋_GB2312" w:cs="仿宋_GB2312"/>
                <w:szCs w:val="21"/>
              </w:rPr>
            </w:pPr>
            <w:r>
              <w:rPr>
                <w:rFonts w:hint="eastAsia" w:ascii="仿宋_GB2312" w:hAnsi="仿宋_GB2312" w:eastAsia="仿宋_GB2312" w:cs="仿宋_GB2312"/>
                <w:szCs w:val="21"/>
              </w:rPr>
              <w:t>课程目标</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3</w:t>
            </w:r>
          </w:p>
        </w:tc>
      </w:tr>
    </w:tbl>
    <w:p w14:paraId="1097714F">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七、实验成果呈现要求</w:t>
      </w:r>
    </w:p>
    <w:p w14:paraId="2715237E">
      <w:pPr>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实验成果</w:t>
      </w:r>
      <w:r>
        <w:rPr>
          <w:rFonts w:hint="eastAsia" w:ascii="仿宋_GB2312" w:hAnsi="仿宋_GB2312" w:eastAsia="仿宋_GB2312" w:cs="仿宋_GB2312"/>
          <w:sz w:val="24"/>
          <w:lang w:val="en-US" w:eastAsia="zh-CN"/>
        </w:rPr>
        <w:t>以预习报告和实验报告为主，</w:t>
      </w:r>
      <w:r>
        <w:rPr>
          <w:rFonts w:hint="eastAsia" w:ascii="仿宋_GB2312" w:hAnsi="仿宋_GB2312" w:eastAsia="仿宋_GB2312" w:cs="仿宋_GB2312"/>
          <w:sz w:val="24"/>
        </w:rPr>
        <w:t>报告格式为：①实验目的②实验原理③实验材料④实验内容⑤实验数据与处理⑥结果</w:t>
      </w:r>
      <w:bookmarkStart w:id="15" w:name="_GoBack"/>
      <w:bookmarkEnd w:id="15"/>
      <w:r>
        <w:rPr>
          <w:rFonts w:hint="eastAsia" w:ascii="仿宋_GB2312" w:hAnsi="仿宋_GB2312" w:eastAsia="仿宋_GB2312" w:cs="仿宋_GB2312"/>
          <w:sz w:val="24"/>
        </w:rPr>
        <w:t>与讨论。实验结束后应及时按要求撰写实验报告，书写工整，实验内容翔实，实验数据完全并按要求处理，并对本次实验过程进行一定的反思与总结。</w:t>
      </w:r>
    </w:p>
    <w:p w14:paraId="1A3C4EF8">
      <w:pPr>
        <w:spacing w:line="360" w:lineRule="auto"/>
        <w:ind w:firstLine="482" w:firstLineChars="200"/>
        <w:rPr>
          <w:b/>
          <w:sz w:val="24"/>
        </w:rPr>
      </w:pPr>
      <w:r>
        <w:rPr>
          <w:rFonts w:hint="eastAsia" w:ascii="黑体" w:hAnsi="黑体" w:eastAsia="黑体" w:cs="黑体"/>
          <w:b/>
          <w:sz w:val="24"/>
        </w:rPr>
        <w:t>八、学业评价和课程考核</w:t>
      </w:r>
    </w:p>
    <w:p w14:paraId="6E9825F3">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（一）考核类型：</w:t>
      </w:r>
      <w:r>
        <w:rPr>
          <w:rFonts w:hint="eastAsia" w:ascii="仿宋_GB2312" w:hAnsi="仿宋_GB2312" w:eastAsia="仿宋_GB2312" w:cs="仿宋_GB2312"/>
          <w:sz w:val="24"/>
        </w:rPr>
        <w:sym w:font="Wingdings" w:char="F0A8"/>
      </w:r>
      <w:r>
        <w:rPr>
          <w:rFonts w:hint="eastAsia" w:ascii="仿宋_GB2312" w:hAnsi="仿宋_GB2312" w:eastAsia="仿宋_GB2312" w:cs="仿宋_GB2312"/>
          <w:sz w:val="24"/>
        </w:rPr>
        <w:t xml:space="preserve">考试    </w:t>
      </w:r>
      <w:r>
        <w:rPr>
          <w:rFonts w:hint="eastAsia" w:ascii="仿宋_GB2312" w:hAnsi="仿宋_GB2312" w:eastAsia="仿宋_GB2312" w:cs="仿宋_GB2312"/>
          <w:sz w:val="24"/>
        </w:rPr>
        <w:sym w:font="Wingdings" w:char="00FE"/>
      </w:r>
      <w:r>
        <w:rPr>
          <w:rFonts w:hint="eastAsia" w:ascii="仿宋_GB2312" w:hAnsi="仿宋_GB2312" w:eastAsia="仿宋_GB2312" w:cs="仿宋_GB2312"/>
          <w:sz w:val="24"/>
        </w:rPr>
        <w:t>考查</w:t>
      </w:r>
    </w:p>
    <w:p w14:paraId="02E88AD0">
      <w:pPr>
        <w:spacing w:line="360" w:lineRule="auto"/>
        <w:ind w:firstLine="480" w:firstLineChars="200"/>
        <w:jc w:val="left"/>
        <w:rPr>
          <w:rFonts w:ascii="宋体" w:hAnsi="宋体"/>
          <w:sz w:val="24"/>
        </w:rPr>
      </w:pPr>
      <w:r>
        <w:rPr>
          <w:rFonts w:hint="eastAsia" w:ascii="仿宋_GB2312" w:hAnsi="仿宋_GB2312" w:eastAsia="仿宋_GB2312" w:cs="仿宋_GB2312"/>
          <w:sz w:val="24"/>
        </w:rPr>
        <w:t>（二）考核方式：</w:t>
      </w:r>
      <w:r>
        <w:rPr>
          <w:rFonts w:hint="eastAsia" w:ascii="仿宋_GB2312" w:hAnsi="仿宋_GB2312" w:eastAsia="仿宋_GB2312" w:cs="仿宋_GB2312"/>
          <w:sz w:val="24"/>
        </w:rPr>
        <w:sym w:font="Wingdings" w:char="00FE"/>
      </w:r>
      <w:r>
        <w:rPr>
          <w:rFonts w:hint="eastAsia" w:ascii="仿宋_GB2312" w:hAnsi="仿宋_GB2312" w:eastAsia="仿宋_GB2312" w:cs="仿宋_GB2312"/>
          <w:sz w:val="24"/>
        </w:rPr>
        <w:t xml:space="preserve">实验报告    </w:t>
      </w:r>
      <w:r>
        <w:rPr>
          <w:rFonts w:hint="eastAsia" w:ascii="仿宋_GB2312" w:hAnsi="仿宋_GB2312" w:eastAsia="仿宋_GB2312" w:cs="仿宋_GB2312"/>
          <w:sz w:val="24"/>
        </w:rPr>
        <w:sym w:font="Wingdings" w:char="F0A8"/>
      </w:r>
      <w:r>
        <w:rPr>
          <w:rFonts w:hint="eastAsia" w:ascii="仿宋_GB2312" w:hAnsi="仿宋_GB2312" w:eastAsia="仿宋_GB2312" w:cs="仿宋_GB2312"/>
          <w:sz w:val="24"/>
        </w:rPr>
        <w:t>实验作品</w:t>
      </w:r>
    </w:p>
    <w:p w14:paraId="5E6744B4">
      <w:pPr>
        <w:spacing w:line="360" w:lineRule="auto"/>
        <w:ind w:firstLine="2400" w:firstLineChars="1000"/>
        <w:jc w:val="left"/>
        <w:rPr>
          <w:rFonts w:ascii="宋体" w:hAnsi="宋体"/>
          <w:sz w:val="24"/>
        </w:rPr>
      </w:pPr>
      <w:r>
        <w:rPr>
          <w:rFonts w:hint="eastAsia" w:ascii="仿宋_GB2312" w:hAnsi="仿宋_GB2312" w:eastAsia="仿宋_GB2312" w:cs="仿宋_GB2312"/>
          <w:sz w:val="24"/>
        </w:rPr>
        <w:sym w:font="Wingdings" w:char="00A8"/>
      </w:r>
      <w:r>
        <w:rPr>
          <w:rFonts w:hint="eastAsia" w:ascii="仿宋_GB2312" w:hAnsi="仿宋_GB2312" w:eastAsia="仿宋_GB2312" w:cs="仿宋_GB2312"/>
          <w:sz w:val="24"/>
        </w:rPr>
        <w:t>其它：</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（填写具体考核方式）</w:t>
      </w:r>
    </w:p>
    <w:p w14:paraId="36C7B6E3">
      <w:pPr>
        <w:spacing w:line="360" w:lineRule="auto"/>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（三）考核内容和考核方式对课程目标的支撑：</w:t>
      </w:r>
    </w:p>
    <w:tbl>
      <w:tblPr>
        <w:tblStyle w:val="7"/>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3519"/>
        <w:gridCol w:w="970"/>
        <w:gridCol w:w="810"/>
        <w:gridCol w:w="798"/>
        <w:gridCol w:w="1452"/>
      </w:tblGrid>
      <w:tr w14:paraId="07ED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437" w:type="dxa"/>
            <w:vMerge w:val="restart"/>
            <w:vAlign w:val="center"/>
          </w:tcPr>
          <w:p w14:paraId="58DAF139">
            <w:pPr>
              <w:adjustRightInd w:val="0"/>
              <w:snapToGrid w:val="0"/>
              <w:jc w:val="center"/>
              <w:rPr>
                <w:rFonts w:ascii="黑体" w:hAnsi="黑体" w:eastAsia="黑体" w:cs="黑体"/>
                <w:b/>
                <w:sz w:val="24"/>
              </w:rPr>
            </w:pPr>
            <w:r>
              <w:rPr>
                <w:rFonts w:hint="eastAsia" w:ascii="黑体" w:hAnsi="黑体" w:eastAsia="黑体" w:cs="黑体"/>
                <w:b/>
                <w:sz w:val="24"/>
              </w:rPr>
              <w:t>课程目标</w:t>
            </w:r>
          </w:p>
        </w:tc>
        <w:tc>
          <w:tcPr>
            <w:tcW w:w="3519" w:type="dxa"/>
            <w:vMerge w:val="restart"/>
            <w:vAlign w:val="center"/>
          </w:tcPr>
          <w:p w14:paraId="21092ED5">
            <w:pPr>
              <w:adjustRightInd w:val="0"/>
              <w:snapToGrid w:val="0"/>
              <w:jc w:val="center"/>
              <w:rPr>
                <w:b/>
                <w:sz w:val="18"/>
                <w:szCs w:val="18"/>
              </w:rPr>
            </w:pPr>
            <w:r>
              <w:rPr>
                <w:rFonts w:hint="eastAsia" w:ascii="黑体" w:hAnsi="黑体" w:eastAsia="黑体" w:cs="黑体"/>
                <w:b/>
                <w:sz w:val="24"/>
              </w:rPr>
              <w:t>考核内容</w:t>
            </w:r>
          </w:p>
        </w:tc>
        <w:tc>
          <w:tcPr>
            <w:tcW w:w="4030" w:type="dxa"/>
            <w:gridSpan w:val="4"/>
            <w:vAlign w:val="center"/>
          </w:tcPr>
          <w:p w14:paraId="324972FF">
            <w:pPr>
              <w:adjustRightInd w:val="0"/>
              <w:snapToGrid w:val="0"/>
              <w:jc w:val="center"/>
              <w:rPr>
                <w:rFonts w:ascii="黑体" w:hAnsi="黑体" w:eastAsia="黑体" w:cs="黑体"/>
                <w:b/>
                <w:sz w:val="24"/>
              </w:rPr>
            </w:pPr>
            <w:r>
              <w:rPr>
                <w:rFonts w:hint="eastAsia" w:ascii="黑体" w:hAnsi="黑体" w:eastAsia="黑体" w:cs="黑体"/>
                <w:b/>
                <w:sz w:val="24"/>
              </w:rPr>
              <w:t>考核方式</w:t>
            </w:r>
          </w:p>
          <w:p w14:paraId="3CC62C8E">
            <w:pPr>
              <w:adjustRightInd w:val="0"/>
              <w:snapToGrid w:val="0"/>
              <w:jc w:val="center"/>
              <w:rPr>
                <w:rFonts w:ascii="黑体" w:hAnsi="黑体" w:eastAsia="黑体" w:cs="黑体"/>
                <w:b/>
                <w:sz w:val="24"/>
              </w:rPr>
            </w:pPr>
            <w:r>
              <w:rPr>
                <w:rFonts w:hint="eastAsia" w:ascii="黑体" w:hAnsi="黑体" w:eastAsia="黑体" w:cs="黑体"/>
                <w:b/>
                <w:sz w:val="24"/>
              </w:rPr>
              <w:t>（建议分值/%）</w:t>
            </w:r>
          </w:p>
        </w:tc>
      </w:tr>
      <w:tr w14:paraId="1526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437" w:type="dxa"/>
            <w:vMerge w:val="continue"/>
            <w:vAlign w:val="center"/>
          </w:tcPr>
          <w:p w14:paraId="6E38F739">
            <w:pPr>
              <w:adjustRightInd w:val="0"/>
              <w:snapToGrid w:val="0"/>
              <w:jc w:val="center"/>
              <w:rPr>
                <w:b/>
                <w:sz w:val="18"/>
                <w:szCs w:val="18"/>
              </w:rPr>
            </w:pPr>
          </w:p>
        </w:tc>
        <w:tc>
          <w:tcPr>
            <w:tcW w:w="3519" w:type="dxa"/>
            <w:vMerge w:val="continue"/>
            <w:vAlign w:val="center"/>
          </w:tcPr>
          <w:p w14:paraId="183FD631">
            <w:pPr>
              <w:adjustRightInd w:val="0"/>
              <w:snapToGrid w:val="0"/>
              <w:jc w:val="center"/>
              <w:rPr>
                <w:b/>
                <w:sz w:val="18"/>
                <w:szCs w:val="18"/>
              </w:rPr>
            </w:pPr>
          </w:p>
        </w:tc>
        <w:tc>
          <w:tcPr>
            <w:tcW w:w="970" w:type="dxa"/>
            <w:vAlign w:val="center"/>
          </w:tcPr>
          <w:p w14:paraId="4DE2A36E">
            <w:pPr>
              <w:adjustRightInd w:val="0"/>
              <w:snapToGrid w:val="0"/>
              <w:jc w:val="center"/>
              <w:rPr>
                <w:rFonts w:ascii="黑体" w:hAnsi="黑体" w:eastAsia="黑体" w:cs="黑体"/>
                <w:b/>
                <w:sz w:val="24"/>
              </w:rPr>
            </w:pPr>
            <w:r>
              <w:rPr>
                <w:rFonts w:hint="eastAsia" w:ascii="黑体" w:hAnsi="黑体" w:eastAsia="黑体" w:cs="黑体"/>
                <w:b/>
                <w:sz w:val="24"/>
              </w:rPr>
              <w:t>实验</w:t>
            </w:r>
          </w:p>
          <w:p w14:paraId="22B8B619">
            <w:pPr>
              <w:adjustRightInd w:val="0"/>
              <w:snapToGrid w:val="0"/>
              <w:jc w:val="center"/>
              <w:rPr>
                <w:rFonts w:ascii="黑体" w:hAnsi="黑体" w:eastAsia="黑体" w:cs="黑体"/>
                <w:b/>
                <w:sz w:val="24"/>
              </w:rPr>
            </w:pPr>
            <w:r>
              <w:rPr>
                <w:rFonts w:hint="eastAsia" w:ascii="黑体" w:hAnsi="黑体" w:eastAsia="黑体" w:cs="黑体"/>
                <w:b/>
                <w:sz w:val="24"/>
              </w:rPr>
              <w:t>预习</w:t>
            </w:r>
          </w:p>
        </w:tc>
        <w:tc>
          <w:tcPr>
            <w:tcW w:w="810" w:type="dxa"/>
            <w:vAlign w:val="center"/>
          </w:tcPr>
          <w:p w14:paraId="6D5E8D91">
            <w:pPr>
              <w:adjustRightInd w:val="0"/>
              <w:snapToGrid w:val="0"/>
              <w:jc w:val="center"/>
              <w:rPr>
                <w:rFonts w:ascii="黑体" w:hAnsi="黑体" w:eastAsia="黑体" w:cs="黑体"/>
                <w:b/>
                <w:sz w:val="24"/>
              </w:rPr>
            </w:pPr>
            <w:r>
              <w:rPr>
                <w:rFonts w:hint="eastAsia" w:ascii="黑体" w:hAnsi="黑体" w:eastAsia="黑体" w:cs="黑体"/>
                <w:b/>
                <w:sz w:val="24"/>
              </w:rPr>
              <w:t>实验操作</w:t>
            </w:r>
          </w:p>
        </w:tc>
        <w:tc>
          <w:tcPr>
            <w:tcW w:w="798" w:type="dxa"/>
            <w:vAlign w:val="center"/>
          </w:tcPr>
          <w:p w14:paraId="01716B05">
            <w:pPr>
              <w:adjustRightInd w:val="0"/>
              <w:snapToGrid w:val="0"/>
              <w:jc w:val="center"/>
              <w:rPr>
                <w:rFonts w:ascii="黑体" w:hAnsi="黑体" w:eastAsia="黑体" w:cs="黑体"/>
                <w:b/>
                <w:sz w:val="24"/>
              </w:rPr>
            </w:pPr>
            <w:r>
              <w:rPr>
                <w:rFonts w:hint="eastAsia" w:ascii="黑体" w:hAnsi="黑体" w:eastAsia="黑体" w:cs="黑体"/>
                <w:b/>
                <w:sz w:val="24"/>
              </w:rPr>
              <w:t>实验报告</w:t>
            </w:r>
          </w:p>
        </w:tc>
        <w:tc>
          <w:tcPr>
            <w:tcW w:w="1452" w:type="dxa"/>
            <w:vAlign w:val="center"/>
          </w:tcPr>
          <w:p w14:paraId="028C38F0">
            <w:pPr>
              <w:adjustRightInd w:val="0"/>
              <w:snapToGrid w:val="0"/>
              <w:jc w:val="center"/>
              <w:rPr>
                <w:rFonts w:ascii="黑体" w:hAnsi="黑体" w:eastAsia="黑体" w:cs="黑体"/>
                <w:b/>
                <w:sz w:val="24"/>
              </w:rPr>
            </w:pPr>
            <w:r>
              <w:rPr>
                <w:rFonts w:hint="eastAsia" w:ascii="黑体" w:hAnsi="黑体" w:eastAsia="黑体" w:cs="黑体"/>
                <w:b/>
                <w:sz w:val="24"/>
              </w:rPr>
              <w:t>合计</w:t>
            </w:r>
          </w:p>
        </w:tc>
      </w:tr>
      <w:tr w14:paraId="5280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437" w:type="dxa"/>
            <w:vAlign w:val="center"/>
          </w:tcPr>
          <w:p w14:paraId="388137EC">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课程目标1</w:t>
            </w:r>
          </w:p>
        </w:tc>
        <w:tc>
          <w:tcPr>
            <w:tcW w:w="3519" w:type="dxa"/>
            <w:vAlign w:val="center"/>
          </w:tcPr>
          <w:p w14:paraId="2BE98801">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 w:val="21"/>
                <w:szCs w:val="21"/>
              </w:rPr>
              <w:t>纸页物理性能指标测试</w:t>
            </w:r>
            <w:r>
              <w:rPr>
                <w:rFonts w:hint="eastAsia" w:ascii="仿宋_GB2312" w:hAnsi="仿宋_GB2312" w:eastAsia="仿宋_GB2312" w:cs="仿宋_GB2312"/>
                <w:sz w:val="21"/>
                <w:szCs w:val="21"/>
                <w:lang w:val="zh-CN"/>
              </w:rPr>
              <w:t>及</w:t>
            </w:r>
            <w:r>
              <w:rPr>
                <w:rFonts w:hint="eastAsia" w:ascii="仿宋_GB2312" w:hAnsi="仿宋_GB2312" w:eastAsia="仿宋_GB2312" w:cs="仿宋_GB2312"/>
                <w:sz w:val="21"/>
                <w:szCs w:val="21"/>
              </w:rPr>
              <w:t>过程分析，实验项目（定量、厚度、紧度、白度、不透明度、抗张指数、撕裂指数、耐破指数和耐折度）的实验</w:t>
            </w:r>
            <w:r>
              <w:rPr>
                <w:rFonts w:hint="eastAsia" w:ascii="仿宋_GB2312" w:hAnsi="仿宋_GB2312" w:eastAsia="仿宋_GB2312" w:cs="仿宋_GB2312"/>
                <w:sz w:val="21"/>
                <w:szCs w:val="21"/>
                <w:lang w:val="zh-CN"/>
              </w:rPr>
              <w:t>数据记录、处理及分析情况、实验纪律。</w:t>
            </w:r>
          </w:p>
        </w:tc>
        <w:tc>
          <w:tcPr>
            <w:tcW w:w="970" w:type="dxa"/>
            <w:vAlign w:val="center"/>
          </w:tcPr>
          <w:p w14:paraId="41F07782">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10</w:t>
            </w:r>
          </w:p>
        </w:tc>
        <w:tc>
          <w:tcPr>
            <w:tcW w:w="810" w:type="dxa"/>
            <w:vAlign w:val="center"/>
          </w:tcPr>
          <w:p w14:paraId="45A07574">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15</w:t>
            </w:r>
          </w:p>
        </w:tc>
        <w:tc>
          <w:tcPr>
            <w:tcW w:w="798" w:type="dxa"/>
            <w:vAlign w:val="center"/>
          </w:tcPr>
          <w:p w14:paraId="31B9C060">
            <w:pPr>
              <w:adjustRightInd w:val="0"/>
              <w:snapToGrid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1452" w:type="dxa"/>
            <w:vAlign w:val="center"/>
          </w:tcPr>
          <w:p w14:paraId="267723C9">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25</w:t>
            </w:r>
          </w:p>
        </w:tc>
      </w:tr>
      <w:tr w14:paraId="11AE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437" w:type="dxa"/>
            <w:vAlign w:val="center"/>
          </w:tcPr>
          <w:p w14:paraId="004456F5">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课程目标2</w:t>
            </w:r>
          </w:p>
        </w:tc>
        <w:tc>
          <w:tcPr>
            <w:tcW w:w="3519" w:type="dxa"/>
            <w:vAlign w:val="center"/>
          </w:tcPr>
          <w:p w14:paraId="1516FAC4">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 w:val="21"/>
                <w:szCs w:val="21"/>
                <w:lang w:val="zh-CN"/>
              </w:rPr>
              <w:t>造纸实验过程（</w:t>
            </w:r>
            <w:r>
              <w:rPr>
                <w:rFonts w:hint="eastAsia" w:ascii="仿宋_GB2312" w:hAnsi="仿宋_GB2312" w:eastAsia="仿宋_GB2312" w:cs="仿宋_GB2312"/>
                <w:sz w:val="21"/>
                <w:szCs w:val="21"/>
              </w:rPr>
              <w:t>纸浆准备、抄造过程和纸页恒温恒湿处理</w:t>
            </w:r>
            <w:r>
              <w:rPr>
                <w:rFonts w:hint="eastAsia" w:ascii="仿宋_GB2312" w:hAnsi="仿宋_GB2312" w:eastAsia="仿宋_GB2312" w:cs="仿宋_GB2312"/>
                <w:sz w:val="21"/>
                <w:szCs w:val="21"/>
                <w:lang w:val="zh-CN"/>
              </w:rPr>
              <w:t>）中发现、分析解决问题的能力、实验纪律、实验操作及小组配合情况；打浆试样的准备、打浆设备的使用和打浆过程的检测 。</w:t>
            </w:r>
          </w:p>
        </w:tc>
        <w:tc>
          <w:tcPr>
            <w:tcW w:w="970" w:type="dxa"/>
            <w:vAlign w:val="center"/>
          </w:tcPr>
          <w:p w14:paraId="22915DC0">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10</w:t>
            </w:r>
          </w:p>
        </w:tc>
        <w:tc>
          <w:tcPr>
            <w:tcW w:w="810" w:type="dxa"/>
            <w:vAlign w:val="center"/>
          </w:tcPr>
          <w:p w14:paraId="5FFB1431">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15</w:t>
            </w:r>
          </w:p>
        </w:tc>
        <w:tc>
          <w:tcPr>
            <w:tcW w:w="798" w:type="dxa"/>
            <w:vAlign w:val="center"/>
          </w:tcPr>
          <w:p w14:paraId="62137BB6">
            <w:pPr>
              <w:adjustRightInd w:val="0"/>
              <w:snapToGrid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1452" w:type="dxa"/>
            <w:vAlign w:val="center"/>
          </w:tcPr>
          <w:p w14:paraId="6397882B">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25</w:t>
            </w:r>
          </w:p>
        </w:tc>
      </w:tr>
      <w:tr w14:paraId="26C4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437" w:type="dxa"/>
            <w:vAlign w:val="center"/>
          </w:tcPr>
          <w:p w14:paraId="42C67732">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课程目标3</w:t>
            </w:r>
          </w:p>
        </w:tc>
        <w:tc>
          <w:tcPr>
            <w:tcW w:w="3519" w:type="dxa"/>
            <w:vAlign w:val="center"/>
          </w:tcPr>
          <w:p w14:paraId="3A87EA36">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 w:val="21"/>
                <w:szCs w:val="21"/>
                <w:lang w:val="zh-CN"/>
              </w:rPr>
              <w:t>归纳总结完成的实验任务，对数据进行深入处理，并对典型问题进行深入研究和分析的能力、实验操作及过程中团队配合解决问题的综合表现。</w:t>
            </w:r>
          </w:p>
        </w:tc>
        <w:tc>
          <w:tcPr>
            <w:tcW w:w="970" w:type="dxa"/>
            <w:vAlign w:val="center"/>
          </w:tcPr>
          <w:p w14:paraId="6A47F4B7">
            <w:pPr>
              <w:adjustRightInd w:val="0"/>
              <w:snapToGrid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810" w:type="dxa"/>
            <w:vAlign w:val="center"/>
          </w:tcPr>
          <w:p w14:paraId="2498B9BC">
            <w:pPr>
              <w:adjustRightInd w:val="0"/>
              <w:snapToGrid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798" w:type="dxa"/>
            <w:vAlign w:val="center"/>
          </w:tcPr>
          <w:p w14:paraId="444D7CE0">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50</w:t>
            </w:r>
          </w:p>
        </w:tc>
        <w:tc>
          <w:tcPr>
            <w:tcW w:w="1452" w:type="dxa"/>
            <w:vAlign w:val="center"/>
          </w:tcPr>
          <w:p w14:paraId="18AB29B1">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50</w:t>
            </w:r>
          </w:p>
        </w:tc>
      </w:tr>
      <w:tr w14:paraId="3826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956" w:type="dxa"/>
            <w:gridSpan w:val="2"/>
            <w:vAlign w:val="center"/>
          </w:tcPr>
          <w:p w14:paraId="56FD6EF0">
            <w:pPr>
              <w:adjustRightInd w:val="0"/>
              <w:snapToGrid w:val="0"/>
              <w:jc w:val="center"/>
              <w:rPr>
                <w:rFonts w:ascii="黑体" w:hAnsi="黑体" w:eastAsia="黑体" w:cs="黑体"/>
                <w:b/>
                <w:sz w:val="24"/>
              </w:rPr>
            </w:pPr>
            <w:r>
              <w:rPr>
                <w:rFonts w:hint="eastAsia" w:ascii="黑体" w:hAnsi="黑体" w:eastAsia="黑体" w:cs="黑体"/>
                <w:b/>
                <w:sz w:val="24"/>
              </w:rPr>
              <w:t>合计</w:t>
            </w:r>
          </w:p>
        </w:tc>
        <w:tc>
          <w:tcPr>
            <w:tcW w:w="970" w:type="dxa"/>
            <w:vAlign w:val="center"/>
          </w:tcPr>
          <w:p w14:paraId="554051E5">
            <w:pPr>
              <w:adjustRightInd w:val="0"/>
              <w:snapToGrid w:val="0"/>
              <w:jc w:val="center"/>
              <w:rPr>
                <w:rFonts w:hint="default" w:ascii="黑体" w:hAnsi="黑体" w:eastAsia="黑体" w:cs="黑体"/>
                <w:b/>
                <w:sz w:val="24"/>
                <w:lang w:val="en-US" w:eastAsia="zh-CN"/>
              </w:rPr>
            </w:pPr>
            <w:r>
              <w:rPr>
                <w:rFonts w:hint="eastAsia" w:ascii="黑体" w:hAnsi="黑体" w:eastAsia="黑体" w:cs="黑体"/>
                <w:b/>
                <w:sz w:val="24"/>
                <w:lang w:val="en-US" w:eastAsia="zh-CN"/>
              </w:rPr>
              <w:t>20</w:t>
            </w:r>
          </w:p>
        </w:tc>
        <w:tc>
          <w:tcPr>
            <w:tcW w:w="810" w:type="dxa"/>
            <w:vAlign w:val="center"/>
          </w:tcPr>
          <w:p w14:paraId="7E33333F">
            <w:pPr>
              <w:adjustRightInd w:val="0"/>
              <w:snapToGrid w:val="0"/>
              <w:jc w:val="center"/>
              <w:rPr>
                <w:rFonts w:hint="default" w:ascii="黑体" w:hAnsi="黑体" w:eastAsia="黑体" w:cs="黑体"/>
                <w:b/>
                <w:sz w:val="24"/>
                <w:lang w:val="en-US" w:eastAsia="zh-CN"/>
              </w:rPr>
            </w:pPr>
            <w:r>
              <w:rPr>
                <w:rFonts w:hint="eastAsia" w:ascii="黑体" w:hAnsi="黑体" w:eastAsia="黑体" w:cs="黑体"/>
                <w:b/>
                <w:sz w:val="24"/>
                <w:lang w:val="en-US" w:eastAsia="zh-CN"/>
              </w:rPr>
              <w:t>30</w:t>
            </w:r>
          </w:p>
        </w:tc>
        <w:tc>
          <w:tcPr>
            <w:tcW w:w="798" w:type="dxa"/>
            <w:vAlign w:val="center"/>
          </w:tcPr>
          <w:p w14:paraId="562252C7">
            <w:pPr>
              <w:adjustRightInd w:val="0"/>
              <w:snapToGrid w:val="0"/>
              <w:jc w:val="center"/>
              <w:rPr>
                <w:rFonts w:hint="default" w:ascii="黑体" w:hAnsi="黑体" w:eastAsia="黑体" w:cs="黑体"/>
                <w:b/>
                <w:sz w:val="24"/>
                <w:lang w:val="en-US" w:eastAsia="zh-CN"/>
              </w:rPr>
            </w:pPr>
            <w:r>
              <w:rPr>
                <w:rFonts w:hint="eastAsia" w:ascii="黑体" w:hAnsi="黑体" w:eastAsia="黑体" w:cs="黑体"/>
                <w:b/>
                <w:sz w:val="24"/>
                <w:lang w:val="en-US" w:eastAsia="zh-CN"/>
              </w:rPr>
              <w:t>50</w:t>
            </w:r>
          </w:p>
        </w:tc>
        <w:tc>
          <w:tcPr>
            <w:tcW w:w="1452" w:type="dxa"/>
            <w:vAlign w:val="center"/>
          </w:tcPr>
          <w:p w14:paraId="104C944E">
            <w:pPr>
              <w:adjustRightInd w:val="0"/>
              <w:snapToGrid w:val="0"/>
              <w:jc w:val="center"/>
              <w:rPr>
                <w:rFonts w:ascii="黑体" w:hAnsi="黑体" w:eastAsia="黑体" w:cs="黑体"/>
                <w:b/>
                <w:sz w:val="24"/>
              </w:rPr>
            </w:pPr>
            <w:r>
              <w:rPr>
                <w:rFonts w:hint="eastAsia" w:ascii="黑体" w:hAnsi="黑体" w:eastAsia="黑体" w:cs="黑体"/>
                <w:b/>
                <w:sz w:val="24"/>
              </w:rPr>
              <w:t>100</w:t>
            </w:r>
          </w:p>
        </w:tc>
      </w:tr>
    </w:tbl>
    <w:p w14:paraId="5F310D6C">
      <w:pPr>
        <w:spacing w:line="360" w:lineRule="auto"/>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（四）考核/评价细则</w:t>
      </w:r>
    </w:p>
    <w:p w14:paraId="35B82D6C">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本课程采用“学生实验考核”的方法进行实验考核。考核评分标准分为6个部分：</w:t>
      </w:r>
    </w:p>
    <w:p w14:paraId="168B4436">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（1）实验纪律（5%）</w:t>
      </w:r>
    </w:p>
    <w:p w14:paraId="396F1E4A">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本部分由课代表同学们评定，主要从学生课程出勤、课堂秩序、值日情况、小组成员合作情况方面进行综合评价。实验过程中要求学生按时出勤，中途不得缺勤；自觉遵守课堂秩序，实验过程中不打闹，不做与实验无关的事情；实验结束后值日生应彻底打扫实验室卫生；实验过程中小组成员之间应加强合作，做好分工。</w:t>
      </w:r>
    </w:p>
    <w:p w14:paraId="52B7C970">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（2）实验记录（5%）</w:t>
      </w:r>
    </w:p>
    <w:p w14:paraId="58D73253">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本部分由课代表同学们评定，主要考察学生实验数据提交情况。实验结束后要求学生应及时将本次实验数据提交至课代表处。</w:t>
      </w:r>
    </w:p>
    <w:p w14:paraId="0E85C3F7">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（3）实验态度（5%）</w:t>
      </w:r>
    </w:p>
    <w:p w14:paraId="00957432">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本部分由授课教师评定，学生在实验过程中应端正态度，遵守实验室规章制度，听从老师指导，知错能改。</w:t>
      </w:r>
    </w:p>
    <w:p w14:paraId="5EEBB38A">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（4）实验操作（10%）</w:t>
      </w:r>
    </w:p>
    <w:p w14:paraId="2DB70EE6">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本部分由授课教师评定，学生在实验过程中应严格按照实验指导书进行，操作认真、规范，按要求完成实验任务，保证实验安全。</w:t>
      </w:r>
    </w:p>
    <w:p w14:paraId="3F1677BC">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（5）实验反思（25%）</w:t>
      </w:r>
    </w:p>
    <w:p w14:paraId="176F9432">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本部分由授课教师评定，学生在实验过程中应具备一定的发现问题和解决问题的能力，针对已出现的工艺异常现象，可以及时与老师或同学们进行交流探讨，并得出有效结论。</w:t>
      </w:r>
    </w:p>
    <w:p w14:paraId="2935512B">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（6）实验报告（50%）</w:t>
      </w:r>
    </w:p>
    <w:p w14:paraId="090342BD">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本部分由授课教师评定。实验报告格式为：①实验目的②实验原理③实验材料④实验内容⑤实验数据与处理⑥结果与讨论。</w:t>
      </w:r>
    </w:p>
    <w:p w14:paraId="5BB908B7">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实验结束后应及时按要求撰写实验报告，书写工整，实验内容翔实，实验数据完全并按要求处理，并对本次实验过程进行一定的反思与总结。</w:t>
      </w:r>
    </w:p>
    <w:p w14:paraId="58CF4577">
      <w:pPr>
        <w:spacing w:line="360" w:lineRule="auto"/>
        <w:ind w:firstLine="482" w:firstLineChars="200"/>
        <w:jc w:val="left"/>
        <w:rPr>
          <w:b/>
          <w:sz w:val="24"/>
        </w:rPr>
      </w:pPr>
      <w:r>
        <w:rPr>
          <w:rFonts w:hint="eastAsia" w:ascii="黑体" w:hAnsi="黑体" w:eastAsia="黑体" w:cs="黑体"/>
          <w:b/>
          <w:sz w:val="24"/>
          <w:lang w:val="en-US" w:eastAsia="zh-CN"/>
        </w:rPr>
        <w:t>九</w:t>
      </w:r>
      <w:r>
        <w:rPr>
          <w:rFonts w:hint="eastAsia" w:ascii="黑体" w:hAnsi="黑体" w:eastAsia="黑体" w:cs="黑体"/>
          <w:b/>
          <w:sz w:val="24"/>
        </w:rPr>
        <w:t>、课程目标达成评价</w:t>
      </w:r>
    </w:p>
    <w:p w14:paraId="349A30F6">
      <w:pPr>
        <w:spacing w:line="360" w:lineRule="auto"/>
        <w:ind w:left="420"/>
        <w:rPr>
          <w:rFonts w:hint="eastAsia" w:ascii="宋体" w:hAnsi="宋体"/>
          <w:position w:val="-12"/>
          <w:sz w:val="24"/>
          <w:szCs w:val="32"/>
          <w:lang w:eastAsia="zh-CN"/>
        </w:rPr>
      </w:pPr>
      <w:r>
        <w:rPr>
          <w:rFonts w:hint="eastAsia" w:ascii="宋体" w:hAnsi="宋体"/>
          <w:position w:val="-12"/>
          <w:sz w:val="24"/>
          <w:szCs w:val="32"/>
          <w:lang w:val="en-US" w:eastAsia="zh-CN"/>
        </w:rPr>
        <w:t>课程目标达成评价如下所示</w:t>
      </w:r>
      <w:r>
        <w:rPr>
          <w:rFonts w:hint="eastAsia" w:ascii="宋体" w:hAnsi="宋体"/>
          <w:position w:val="-12"/>
          <w:sz w:val="24"/>
          <w:szCs w:val="32"/>
          <w:lang w:eastAsia="zh-CN"/>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551"/>
        <w:gridCol w:w="709"/>
        <w:gridCol w:w="709"/>
        <w:gridCol w:w="820"/>
        <w:gridCol w:w="729"/>
        <w:gridCol w:w="815"/>
        <w:gridCol w:w="815"/>
        <w:gridCol w:w="1115"/>
      </w:tblGrid>
      <w:tr w14:paraId="5038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Merge w:val="restart"/>
            <w:noWrap w:val="0"/>
            <w:vAlign w:val="center"/>
          </w:tcPr>
          <w:p w14:paraId="6D238345">
            <w:pPr>
              <w:spacing w:line="300" w:lineRule="auto"/>
              <w:rPr>
                <w:kern w:val="0"/>
                <w:szCs w:val="21"/>
              </w:rPr>
            </w:pPr>
            <w:r>
              <w:rPr>
                <w:kern w:val="0"/>
                <w:szCs w:val="21"/>
              </w:rPr>
              <w:t>序号</w:t>
            </w:r>
          </w:p>
        </w:tc>
        <w:tc>
          <w:tcPr>
            <w:tcW w:w="2551" w:type="dxa"/>
            <w:vMerge w:val="restart"/>
            <w:noWrap w:val="0"/>
            <w:vAlign w:val="center"/>
          </w:tcPr>
          <w:p w14:paraId="42F3F1A5">
            <w:pPr>
              <w:spacing w:line="300" w:lineRule="auto"/>
              <w:jc w:val="center"/>
              <w:rPr>
                <w:kern w:val="0"/>
                <w:szCs w:val="21"/>
              </w:rPr>
            </w:pPr>
            <w:r>
              <w:rPr>
                <w:kern w:val="0"/>
                <w:szCs w:val="21"/>
              </w:rPr>
              <w:t>课程目标</w:t>
            </w:r>
          </w:p>
        </w:tc>
        <w:tc>
          <w:tcPr>
            <w:tcW w:w="4405" w:type="dxa"/>
            <w:gridSpan w:val="6"/>
            <w:noWrap w:val="0"/>
            <w:vAlign w:val="center"/>
          </w:tcPr>
          <w:p w14:paraId="33145510">
            <w:pPr>
              <w:spacing w:line="300" w:lineRule="auto"/>
              <w:jc w:val="center"/>
              <w:rPr>
                <w:kern w:val="0"/>
                <w:szCs w:val="21"/>
              </w:rPr>
            </w:pPr>
            <w:r>
              <w:rPr>
                <w:kern w:val="0"/>
                <w:szCs w:val="21"/>
              </w:rPr>
              <w:t>考核环节</w:t>
            </w:r>
          </w:p>
        </w:tc>
        <w:tc>
          <w:tcPr>
            <w:tcW w:w="0" w:type="auto"/>
            <w:vMerge w:val="restart"/>
            <w:noWrap w:val="0"/>
            <w:vAlign w:val="center"/>
          </w:tcPr>
          <w:p w14:paraId="5D1A8ECC">
            <w:pPr>
              <w:spacing w:line="300" w:lineRule="auto"/>
              <w:rPr>
                <w:kern w:val="0"/>
                <w:szCs w:val="21"/>
              </w:rPr>
            </w:pPr>
            <w:r>
              <w:rPr>
                <w:kern w:val="0"/>
                <w:szCs w:val="21"/>
              </w:rPr>
              <w:t>课程目标权重</w:t>
            </w:r>
          </w:p>
        </w:tc>
      </w:tr>
      <w:tr w14:paraId="6D5A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Merge w:val="continue"/>
            <w:noWrap w:val="0"/>
            <w:vAlign w:val="center"/>
          </w:tcPr>
          <w:p w14:paraId="5FCF7B31">
            <w:pPr>
              <w:spacing w:line="300" w:lineRule="auto"/>
              <w:rPr>
                <w:kern w:val="0"/>
                <w:szCs w:val="21"/>
              </w:rPr>
            </w:pPr>
          </w:p>
        </w:tc>
        <w:tc>
          <w:tcPr>
            <w:tcW w:w="2551" w:type="dxa"/>
            <w:vMerge w:val="continue"/>
            <w:noWrap w:val="0"/>
            <w:vAlign w:val="center"/>
          </w:tcPr>
          <w:p w14:paraId="6A688C59">
            <w:pPr>
              <w:spacing w:line="300" w:lineRule="auto"/>
              <w:rPr>
                <w:kern w:val="0"/>
                <w:szCs w:val="21"/>
              </w:rPr>
            </w:pPr>
          </w:p>
        </w:tc>
        <w:tc>
          <w:tcPr>
            <w:tcW w:w="709" w:type="dxa"/>
            <w:noWrap w:val="0"/>
            <w:vAlign w:val="center"/>
          </w:tcPr>
          <w:p w14:paraId="4D7574B9">
            <w:pPr>
              <w:spacing w:line="300" w:lineRule="auto"/>
              <w:rPr>
                <w:kern w:val="0"/>
                <w:szCs w:val="21"/>
              </w:rPr>
            </w:pPr>
            <w:r>
              <w:rPr>
                <w:kern w:val="0"/>
                <w:szCs w:val="21"/>
              </w:rPr>
              <w:t>实验纪律</w:t>
            </w:r>
          </w:p>
        </w:tc>
        <w:tc>
          <w:tcPr>
            <w:tcW w:w="709" w:type="dxa"/>
            <w:noWrap w:val="0"/>
            <w:vAlign w:val="center"/>
          </w:tcPr>
          <w:p w14:paraId="1BAE3F11">
            <w:pPr>
              <w:spacing w:line="300" w:lineRule="auto"/>
              <w:rPr>
                <w:kern w:val="0"/>
                <w:szCs w:val="21"/>
              </w:rPr>
            </w:pPr>
            <w:r>
              <w:rPr>
                <w:kern w:val="0"/>
                <w:szCs w:val="21"/>
              </w:rPr>
              <w:t>实验记录</w:t>
            </w:r>
          </w:p>
        </w:tc>
        <w:tc>
          <w:tcPr>
            <w:tcW w:w="820" w:type="dxa"/>
            <w:noWrap w:val="0"/>
            <w:vAlign w:val="center"/>
          </w:tcPr>
          <w:p w14:paraId="43C74F40">
            <w:pPr>
              <w:spacing w:line="300" w:lineRule="auto"/>
              <w:rPr>
                <w:kern w:val="0"/>
                <w:szCs w:val="21"/>
              </w:rPr>
            </w:pPr>
            <w:r>
              <w:rPr>
                <w:kern w:val="0"/>
                <w:szCs w:val="21"/>
              </w:rPr>
              <w:t>实验态度</w:t>
            </w:r>
          </w:p>
        </w:tc>
        <w:tc>
          <w:tcPr>
            <w:tcW w:w="729" w:type="dxa"/>
            <w:noWrap w:val="0"/>
            <w:vAlign w:val="center"/>
          </w:tcPr>
          <w:p w14:paraId="1A149B2B">
            <w:pPr>
              <w:spacing w:line="300" w:lineRule="auto"/>
              <w:rPr>
                <w:kern w:val="0"/>
                <w:szCs w:val="21"/>
              </w:rPr>
            </w:pPr>
            <w:r>
              <w:rPr>
                <w:kern w:val="0"/>
                <w:szCs w:val="21"/>
              </w:rPr>
              <w:t>实验操作</w:t>
            </w:r>
          </w:p>
        </w:tc>
        <w:tc>
          <w:tcPr>
            <w:tcW w:w="0" w:type="auto"/>
            <w:noWrap w:val="0"/>
            <w:vAlign w:val="center"/>
          </w:tcPr>
          <w:p w14:paraId="2FAC1DC1">
            <w:pPr>
              <w:spacing w:line="300" w:lineRule="auto"/>
              <w:rPr>
                <w:kern w:val="0"/>
                <w:szCs w:val="21"/>
              </w:rPr>
            </w:pPr>
            <w:r>
              <w:rPr>
                <w:kern w:val="0"/>
                <w:szCs w:val="21"/>
              </w:rPr>
              <w:t>实验反思</w:t>
            </w:r>
          </w:p>
        </w:tc>
        <w:tc>
          <w:tcPr>
            <w:tcW w:w="0" w:type="auto"/>
            <w:noWrap w:val="0"/>
            <w:vAlign w:val="center"/>
          </w:tcPr>
          <w:p w14:paraId="64A505ED">
            <w:pPr>
              <w:spacing w:line="300" w:lineRule="auto"/>
              <w:rPr>
                <w:kern w:val="0"/>
                <w:szCs w:val="21"/>
              </w:rPr>
            </w:pPr>
            <w:r>
              <w:rPr>
                <w:kern w:val="0"/>
                <w:szCs w:val="21"/>
              </w:rPr>
              <w:t>实验报告</w:t>
            </w:r>
          </w:p>
        </w:tc>
        <w:tc>
          <w:tcPr>
            <w:tcW w:w="0" w:type="auto"/>
            <w:vMerge w:val="continue"/>
            <w:noWrap w:val="0"/>
            <w:vAlign w:val="center"/>
          </w:tcPr>
          <w:p w14:paraId="6C919650">
            <w:pPr>
              <w:spacing w:line="300" w:lineRule="auto"/>
              <w:rPr>
                <w:kern w:val="0"/>
                <w:szCs w:val="21"/>
              </w:rPr>
            </w:pPr>
          </w:p>
        </w:tc>
      </w:tr>
      <w:tr w14:paraId="1B50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14:paraId="0CAB5850">
            <w:pPr>
              <w:spacing w:line="300" w:lineRule="auto"/>
              <w:rPr>
                <w:kern w:val="0"/>
                <w:szCs w:val="21"/>
              </w:rPr>
            </w:pPr>
            <w:r>
              <w:rPr>
                <w:kern w:val="0"/>
                <w:szCs w:val="21"/>
              </w:rPr>
              <w:t>1</w:t>
            </w:r>
          </w:p>
        </w:tc>
        <w:tc>
          <w:tcPr>
            <w:tcW w:w="2551" w:type="dxa"/>
            <w:noWrap w:val="0"/>
            <w:vAlign w:val="center"/>
          </w:tcPr>
          <w:p w14:paraId="05C176F6">
            <w:pPr>
              <w:spacing w:line="300" w:lineRule="auto"/>
              <w:rPr>
                <w:kern w:val="0"/>
                <w:szCs w:val="21"/>
              </w:rPr>
            </w:pPr>
            <w:r>
              <w:rPr>
                <w:szCs w:val="21"/>
              </w:rPr>
              <w:t>能够根据技术状况或生产需求，运用专业知识和理论，独立设计实验方案，体现创新意识。</w:t>
            </w:r>
          </w:p>
        </w:tc>
        <w:tc>
          <w:tcPr>
            <w:tcW w:w="709" w:type="dxa"/>
            <w:noWrap w:val="0"/>
            <w:vAlign w:val="center"/>
          </w:tcPr>
          <w:p w14:paraId="2D4CDABE">
            <w:pPr>
              <w:spacing w:line="300" w:lineRule="auto"/>
              <w:rPr>
                <w:kern w:val="0"/>
                <w:szCs w:val="21"/>
              </w:rPr>
            </w:pPr>
          </w:p>
        </w:tc>
        <w:tc>
          <w:tcPr>
            <w:tcW w:w="709" w:type="dxa"/>
            <w:noWrap w:val="0"/>
            <w:vAlign w:val="center"/>
          </w:tcPr>
          <w:p w14:paraId="3B113AAA">
            <w:pPr>
              <w:spacing w:line="300" w:lineRule="auto"/>
              <w:rPr>
                <w:kern w:val="0"/>
                <w:szCs w:val="21"/>
              </w:rPr>
            </w:pPr>
          </w:p>
        </w:tc>
        <w:tc>
          <w:tcPr>
            <w:tcW w:w="820" w:type="dxa"/>
            <w:noWrap w:val="0"/>
            <w:vAlign w:val="center"/>
          </w:tcPr>
          <w:p w14:paraId="1CE2250E">
            <w:pPr>
              <w:spacing w:line="300" w:lineRule="auto"/>
              <w:rPr>
                <w:kern w:val="0"/>
                <w:szCs w:val="21"/>
              </w:rPr>
            </w:pPr>
          </w:p>
        </w:tc>
        <w:tc>
          <w:tcPr>
            <w:tcW w:w="729" w:type="dxa"/>
            <w:noWrap w:val="0"/>
            <w:vAlign w:val="center"/>
          </w:tcPr>
          <w:p w14:paraId="1FA639C4">
            <w:pPr>
              <w:spacing w:line="300" w:lineRule="auto"/>
              <w:rPr>
                <w:kern w:val="0"/>
                <w:szCs w:val="21"/>
              </w:rPr>
            </w:pPr>
          </w:p>
        </w:tc>
        <w:tc>
          <w:tcPr>
            <w:tcW w:w="0" w:type="auto"/>
            <w:noWrap w:val="0"/>
            <w:vAlign w:val="center"/>
          </w:tcPr>
          <w:p w14:paraId="2FAA80C9">
            <w:pPr>
              <w:spacing w:line="300" w:lineRule="auto"/>
              <w:rPr>
                <w:kern w:val="0"/>
                <w:szCs w:val="21"/>
              </w:rPr>
            </w:pPr>
            <w:r>
              <w:rPr>
                <w:rFonts w:hint="eastAsia"/>
                <w:kern w:val="0"/>
                <w:szCs w:val="21"/>
              </w:rPr>
              <w:t>2</w:t>
            </w:r>
            <w:r>
              <w:rPr>
                <w:kern w:val="0"/>
                <w:szCs w:val="21"/>
              </w:rPr>
              <w:t>5</w:t>
            </w:r>
          </w:p>
        </w:tc>
        <w:tc>
          <w:tcPr>
            <w:tcW w:w="0" w:type="auto"/>
            <w:noWrap w:val="0"/>
            <w:vAlign w:val="center"/>
          </w:tcPr>
          <w:p w14:paraId="0FE913FE">
            <w:pPr>
              <w:spacing w:line="300" w:lineRule="auto"/>
              <w:rPr>
                <w:kern w:val="0"/>
                <w:szCs w:val="21"/>
              </w:rPr>
            </w:pPr>
          </w:p>
        </w:tc>
        <w:tc>
          <w:tcPr>
            <w:tcW w:w="0" w:type="auto"/>
            <w:noWrap w:val="0"/>
            <w:vAlign w:val="center"/>
          </w:tcPr>
          <w:p w14:paraId="6B1F17A2">
            <w:pPr>
              <w:spacing w:line="300" w:lineRule="auto"/>
              <w:rPr>
                <w:kern w:val="0"/>
                <w:szCs w:val="21"/>
              </w:rPr>
            </w:pPr>
            <w:r>
              <w:rPr>
                <w:rFonts w:hint="eastAsia"/>
                <w:kern w:val="0"/>
                <w:szCs w:val="21"/>
              </w:rPr>
              <w:t>2</w:t>
            </w:r>
            <w:r>
              <w:rPr>
                <w:kern w:val="0"/>
                <w:szCs w:val="21"/>
              </w:rPr>
              <w:t>5</w:t>
            </w:r>
          </w:p>
        </w:tc>
      </w:tr>
      <w:tr w14:paraId="5243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457" w:type="dxa"/>
            <w:noWrap w:val="0"/>
            <w:vAlign w:val="center"/>
          </w:tcPr>
          <w:p w14:paraId="64D9D0E1">
            <w:pPr>
              <w:spacing w:line="300" w:lineRule="auto"/>
              <w:rPr>
                <w:kern w:val="0"/>
                <w:szCs w:val="21"/>
              </w:rPr>
            </w:pPr>
            <w:r>
              <w:rPr>
                <w:kern w:val="0"/>
                <w:szCs w:val="21"/>
              </w:rPr>
              <w:t>2</w:t>
            </w:r>
          </w:p>
        </w:tc>
        <w:tc>
          <w:tcPr>
            <w:tcW w:w="2551" w:type="dxa"/>
            <w:noWrap w:val="0"/>
            <w:vAlign w:val="center"/>
          </w:tcPr>
          <w:p w14:paraId="28084B1E">
            <w:pPr>
              <w:spacing w:line="300" w:lineRule="auto"/>
              <w:rPr>
                <w:kern w:val="0"/>
                <w:szCs w:val="21"/>
              </w:rPr>
            </w:pPr>
            <w:r>
              <w:rPr>
                <w:szCs w:val="21"/>
              </w:rPr>
              <w:t>能够选取合理的检测与表征方法，正确使用实验设备和检测仪器，并规范安全开展实验研究。</w:t>
            </w:r>
          </w:p>
        </w:tc>
        <w:tc>
          <w:tcPr>
            <w:tcW w:w="709" w:type="dxa"/>
            <w:noWrap w:val="0"/>
            <w:vAlign w:val="center"/>
          </w:tcPr>
          <w:p w14:paraId="4D3D3013">
            <w:pPr>
              <w:spacing w:line="300" w:lineRule="auto"/>
              <w:rPr>
                <w:kern w:val="0"/>
                <w:szCs w:val="21"/>
              </w:rPr>
            </w:pPr>
            <w:r>
              <w:rPr>
                <w:rFonts w:hint="eastAsia"/>
                <w:kern w:val="0"/>
                <w:szCs w:val="21"/>
              </w:rPr>
              <w:t>5</w:t>
            </w:r>
          </w:p>
        </w:tc>
        <w:tc>
          <w:tcPr>
            <w:tcW w:w="709" w:type="dxa"/>
            <w:noWrap w:val="0"/>
            <w:vAlign w:val="center"/>
          </w:tcPr>
          <w:p w14:paraId="4A52F789">
            <w:pPr>
              <w:spacing w:line="300" w:lineRule="auto"/>
              <w:rPr>
                <w:kern w:val="0"/>
                <w:szCs w:val="21"/>
              </w:rPr>
            </w:pPr>
            <w:r>
              <w:rPr>
                <w:rFonts w:hint="eastAsia"/>
                <w:kern w:val="0"/>
                <w:szCs w:val="21"/>
              </w:rPr>
              <w:t>5</w:t>
            </w:r>
          </w:p>
        </w:tc>
        <w:tc>
          <w:tcPr>
            <w:tcW w:w="820" w:type="dxa"/>
            <w:noWrap w:val="0"/>
            <w:vAlign w:val="center"/>
          </w:tcPr>
          <w:p w14:paraId="5A6CA6C9">
            <w:pPr>
              <w:spacing w:line="300" w:lineRule="auto"/>
              <w:rPr>
                <w:kern w:val="0"/>
                <w:szCs w:val="21"/>
              </w:rPr>
            </w:pPr>
            <w:r>
              <w:rPr>
                <w:rFonts w:hint="eastAsia"/>
                <w:kern w:val="0"/>
                <w:szCs w:val="21"/>
              </w:rPr>
              <w:t>5</w:t>
            </w:r>
          </w:p>
        </w:tc>
        <w:tc>
          <w:tcPr>
            <w:tcW w:w="729" w:type="dxa"/>
            <w:noWrap w:val="0"/>
            <w:vAlign w:val="center"/>
          </w:tcPr>
          <w:p w14:paraId="0D12C4C2">
            <w:pPr>
              <w:spacing w:line="300" w:lineRule="auto"/>
              <w:rPr>
                <w:kern w:val="0"/>
                <w:szCs w:val="21"/>
              </w:rPr>
            </w:pPr>
            <w:r>
              <w:rPr>
                <w:rFonts w:hint="eastAsia"/>
                <w:kern w:val="0"/>
                <w:szCs w:val="21"/>
              </w:rPr>
              <w:t>1</w:t>
            </w:r>
            <w:r>
              <w:rPr>
                <w:kern w:val="0"/>
                <w:szCs w:val="21"/>
              </w:rPr>
              <w:t>0</w:t>
            </w:r>
          </w:p>
        </w:tc>
        <w:tc>
          <w:tcPr>
            <w:tcW w:w="0" w:type="auto"/>
            <w:noWrap w:val="0"/>
            <w:vAlign w:val="center"/>
          </w:tcPr>
          <w:p w14:paraId="1BE8406A">
            <w:pPr>
              <w:spacing w:line="300" w:lineRule="auto"/>
              <w:rPr>
                <w:kern w:val="0"/>
                <w:szCs w:val="21"/>
              </w:rPr>
            </w:pPr>
          </w:p>
        </w:tc>
        <w:tc>
          <w:tcPr>
            <w:tcW w:w="0" w:type="auto"/>
            <w:noWrap w:val="0"/>
            <w:vAlign w:val="center"/>
          </w:tcPr>
          <w:p w14:paraId="325B654C">
            <w:pPr>
              <w:spacing w:line="300" w:lineRule="auto"/>
              <w:rPr>
                <w:kern w:val="0"/>
                <w:szCs w:val="21"/>
              </w:rPr>
            </w:pPr>
          </w:p>
        </w:tc>
        <w:tc>
          <w:tcPr>
            <w:tcW w:w="0" w:type="auto"/>
            <w:noWrap w:val="0"/>
            <w:vAlign w:val="center"/>
          </w:tcPr>
          <w:p w14:paraId="4B7E8311">
            <w:pPr>
              <w:spacing w:line="300" w:lineRule="auto"/>
              <w:rPr>
                <w:kern w:val="0"/>
                <w:szCs w:val="21"/>
              </w:rPr>
            </w:pPr>
            <w:r>
              <w:rPr>
                <w:rFonts w:hint="eastAsia"/>
                <w:kern w:val="0"/>
                <w:szCs w:val="21"/>
              </w:rPr>
              <w:t>2</w:t>
            </w:r>
            <w:r>
              <w:rPr>
                <w:kern w:val="0"/>
                <w:szCs w:val="21"/>
              </w:rPr>
              <w:t>5</w:t>
            </w:r>
          </w:p>
        </w:tc>
      </w:tr>
      <w:tr w14:paraId="0F19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457" w:type="dxa"/>
            <w:noWrap w:val="0"/>
            <w:vAlign w:val="center"/>
          </w:tcPr>
          <w:p w14:paraId="288C1FF5">
            <w:pPr>
              <w:spacing w:line="300" w:lineRule="auto"/>
              <w:rPr>
                <w:kern w:val="0"/>
                <w:szCs w:val="21"/>
              </w:rPr>
            </w:pPr>
            <w:r>
              <w:rPr>
                <w:rFonts w:hint="eastAsia"/>
                <w:kern w:val="0"/>
                <w:szCs w:val="21"/>
              </w:rPr>
              <w:t>3</w:t>
            </w:r>
          </w:p>
        </w:tc>
        <w:tc>
          <w:tcPr>
            <w:tcW w:w="2551" w:type="dxa"/>
            <w:noWrap w:val="0"/>
            <w:vAlign w:val="center"/>
          </w:tcPr>
          <w:p w14:paraId="2361A1EF">
            <w:pPr>
              <w:spacing w:line="300" w:lineRule="auto"/>
              <w:rPr>
                <w:szCs w:val="21"/>
              </w:rPr>
            </w:pPr>
            <w:r>
              <w:rPr>
                <w:szCs w:val="21"/>
              </w:rPr>
              <w:t>能够明确实验科学原理，对实验数据结果进行分析和解释，并正确的解读关键信息。</w:t>
            </w:r>
          </w:p>
        </w:tc>
        <w:tc>
          <w:tcPr>
            <w:tcW w:w="709" w:type="dxa"/>
            <w:noWrap w:val="0"/>
            <w:vAlign w:val="center"/>
          </w:tcPr>
          <w:p w14:paraId="42D55F9B">
            <w:pPr>
              <w:spacing w:line="300" w:lineRule="auto"/>
              <w:rPr>
                <w:kern w:val="0"/>
                <w:szCs w:val="21"/>
              </w:rPr>
            </w:pPr>
          </w:p>
        </w:tc>
        <w:tc>
          <w:tcPr>
            <w:tcW w:w="709" w:type="dxa"/>
            <w:noWrap w:val="0"/>
            <w:vAlign w:val="center"/>
          </w:tcPr>
          <w:p w14:paraId="78828B27">
            <w:pPr>
              <w:spacing w:line="300" w:lineRule="auto"/>
              <w:rPr>
                <w:kern w:val="0"/>
                <w:szCs w:val="21"/>
              </w:rPr>
            </w:pPr>
          </w:p>
        </w:tc>
        <w:tc>
          <w:tcPr>
            <w:tcW w:w="820" w:type="dxa"/>
            <w:noWrap w:val="0"/>
            <w:vAlign w:val="center"/>
          </w:tcPr>
          <w:p w14:paraId="6AB0AEA5">
            <w:pPr>
              <w:spacing w:line="300" w:lineRule="auto"/>
              <w:rPr>
                <w:kern w:val="0"/>
                <w:szCs w:val="21"/>
              </w:rPr>
            </w:pPr>
          </w:p>
        </w:tc>
        <w:tc>
          <w:tcPr>
            <w:tcW w:w="729" w:type="dxa"/>
            <w:noWrap w:val="0"/>
            <w:vAlign w:val="center"/>
          </w:tcPr>
          <w:p w14:paraId="3CAE6BB6">
            <w:pPr>
              <w:spacing w:line="300" w:lineRule="auto"/>
              <w:rPr>
                <w:kern w:val="0"/>
                <w:szCs w:val="21"/>
              </w:rPr>
            </w:pPr>
          </w:p>
        </w:tc>
        <w:tc>
          <w:tcPr>
            <w:tcW w:w="0" w:type="auto"/>
            <w:noWrap w:val="0"/>
            <w:vAlign w:val="center"/>
          </w:tcPr>
          <w:p w14:paraId="1F1657E8">
            <w:pPr>
              <w:spacing w:line="300" w:lineRule="auto"/>
              <w:rPr>
                <w:kern w:val="0"/>
                <w:szCs w:val="21"/>
              </w:rPr>
            </w:pPr>
          </w:p>
        </w:tc>
        <w:tc>
          <w:tcPr>
            <w:tcW w:w="0" w:type="auto"/>
            <w:noWrap w:val="0"/>
            <w:vAlign w:val="center"/>
          </w:tcPr>
          <w:p w14:paraId="21D0D451">
            <w:pPr>
              <w:spacing w:line="300" w:lineRule="auto"/>
              <w:rPr>
                <w:kern w:val="0"/>
                <w:szCs w:val="21"/>
              </w:rPr>
            </w:pPr>
            <w:r>
              <w:rPr>
                <w:rFonts w:hint="eastAsia"/>
                <w:kern w:val="0"/>
                <w:szCs w:val="21"/>
              </w:rPr>
              <w:t>5</w:t>
            </w:r>
            <w:r>
              <w:rPr>
                <w:kern w:val="0"/>
                <w:szCs w:val="21"/>
              </w:rPr>
              <w:t>0</w:t>
            </w:r>
          </w:p>
        </w:tc>
        <w:tc>
          <w:tcPr>
            <w:tcW w:w="0" w:type="auto"/>
            <w:noWrap w:val="0"/>
            <w:vAlign w:val="center"/>
          </w:tcPr>
          <w:p w14:paraId="473E27FE">
            <w:pPr>
              <w:spacing w:line="300" w:lineRule="auto"/>
              <w:rPr>
                <w:kern w:val="0"/>
                <w:szCs w:val="21"/>
              </w:rPr>
            </w:pPr>
            <w:r>
              <w:rPr>
                <w:rFonts w:hint="eastAsia"/>
                <w:kern w:val="0"/>
                <w:szCs w:val="21"/>
              </w:rPr>
              <w:t>5</w:t>
            </w:r>
            <w:r>
              <w:rPr>
                <w:kern w:val="0"/>
                <w:szCs w:val="21"/>
              </w:rPr>
              <w:t>0</w:t>
            </w:r>
          </w:p>
        </w:tc>
      </w:tr>
      <w:tr w14:paraId="1E0B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8" w:type="dxa"/>
            <w:gridSpan w:val="2"/>
            <w:noWrap w:val="0"/>
            <w:vAlign w:val="center"/>
          </w:tcPr>
          <w:p w14:paraId="4FD2F422">
            <w:pPr>
              <w:spacing w:line="300" w:lineRule="auto"/>
              <w:rPr>
                <w:kern w:val="0"/>
                <w:szCs w:val="21"/>
              </w:rPr>
            </w:pPr>
            <w:r>
              <w:rPr>
                <w:kern w:val="0"/>
                <w:szCs w:val="21"/>
              </w:rPr>
              <w:t>总计</w:t>
            </w:r>
          </w:p>
        </w:tc>
        <w:tc>
          <w:tcPr>
            <w:tcW w:w="709" w:type="dxa"/>
            <w:noWrap w:val="0"/>
            <w:vAlign w:val="center"/>
          </w:tcPr>
          <w:p w14:paraId="5C536F50">
            <w:pPr>
              <w:spacing w:line="300" w:lineRule="auto"/>
              <w:rPr>
                <w:kern w:val="0"/>
                <w:szCs w:val="21"/>
              </w:rPr>
            </w:pPr>
            <w:r>
              <w:rPr>
                <w:kern w:val="0"/>
                <w:szCs w:val="21"/>
              </w:rPr>
              <w:t>5</w:t>
            </w:r>
          </w:p>
        </w:tc>
        <w:tc>
          <w:tcPr>
            <w:tcW w:w="709" w:type="dxa"/>
            <w:noWrap w:val="0"/>
            <w:vAlign w:val="center"/>
          </w:tcPr>
          <w:p w14:paraId="72FCA89A">
            <w:pPr>
              <w:spacing w:line="300" w:lineRule="auto"/>
              <w:rPr>
                <w:kern w:val="0"/>
                <w:szCs w:val="21"/>
              </w:rPr>
            </w:pPr>
            <w:r>
              <w:rPr>
                <w:kern w:val="0"/>
                <w:szCs w:val="21"/>
              </w:rPr>
              <w:t>5</w:t>
            </w:r>
          </w:p>
        </w:tc>
        <w:tc>
          <w:tcPr>
            <w:tcW w:w="820" w:type="dxa"/>
            <w:noWrap w:val="0"/>
            <w:vAlign w:val="center"/>
          </w:tcPr>
          <w:p w14:paraId="794CA17D">
            <w:pPr>
              <w:spacing w:line="300" w:lineRule="auto"/>
              <w:rPr>
                <w:kern w:val="0"/>
                <w:szCs w:val="21"/>
              </w:rPr>
            </w:pPr>
            <w:r>
              <w:rPr>
                <w:kern w:val="0"/>
                <w:szCs w:val="21"/>
              </w:rPr>
              <w:t>5</w:t>
            </w:r>
          </w:p>
        </w:tc>
        <w:tc>
          <w:tcPr>
            <w:tcW w:w="729" w:type="dxa"/>
            <w:noWrap w:val="0"/>
            <w:vAlign w:val="center"/>
          </w:tcPr>
          <w:p w14:paraId="464E1B5D">
            <w:pPr>
              <w:spacing w:line="300" w:lineRule="auto"/>
              <w:rPr>
                <w:kern w:val="0"/>
                <w:szCs w:val="21"/>
              </w:rPr>
            </w:pPr>
            <w:r>
              <w:rPr>
                <w:kern w:val="0"/>
                <w:szCs w:val="21"/>
              </w:rPr>
              <w:t>10</w:t>
            </w:r>
          </w:p>
        </w:tc>
        <w:tc>
          <w:tcPr>
            <w:tcW w:w="0" w:type="auto"/>
            <w:noWrap w:val="0"/>
            <w:vAlign w:val="center"/>
          </w:tcPr>
          <w:p w14:paraId="66EC3093">
            <w:pPr>
              <w:spacing w:line="300" w:lineRule="auto"/>
              <w:rPr>
                <w:kern w:val="0"/>
                <w:szCs w:val="21"/>
              </w:rPr>
            </w:pPr>
            <w:r>
              <w:rPr>
                <w:kern w:val="0"/>
                <w:szCs w:val="21"/>
              </w:rPr>
              <w:t>25</w:t>
            </w:r>
          </w:p>
        </w:tc>
        <w:tc>
          <w:tcPr>
            <w:tcW w:w="0" w:type="auto"/>
            <w:noWrap w:val="0"/>
            <w:vAlign w:val="center"/>
          </w:tcPr>
          <w:p w14:paraId="52C8D0D0">
            <w:pPr>
              <w:spacing w:line="300" w:lineRule="auto"/>
              <w:rPr>
                <w:kern w:val="0"/>
                <w:szCs w:val="21"/>
              </w:rPr>
            </w:pPr>
            <w:r>
              <w:rPr>
                <w:kern w:val="0"/>
                <w:szCs w:val="21"/>
              </w:rPr>
              <w:t>50</w:t>
            </w:r>
          </w:p>
        </w:tc>
        <w:tc>
          <w:tcPr>
            <w:tcW w:w="0" w:type="auto"/>
            <w:noWrap w:val="0"/>
            <w:vAlign w:val="center"/>
          </w:tcPr>
          <w:p w14:paraId="5E5B6DB2">
            <w:pPr>
              <w:spacing w:line="300" w:lineRule="auto"/>
              <w:rPr>
                <w:kern w:val="0"/>
                <w:szCs w:val="21"/>
              </w:rPr>
            </w:pPr>
            <w:r>
              <w:rPr>
                <w:kern w:val="0"/>
                <w:szCs w:val="21"/>
              </w:rPr>
              <w:t>100</w:t>
            </w:r>
          </w:p>
        </w:tc>
      </w:tr>
    </w:tbl>
    <w:p w14:paraId="19A91BDA">
      <w:pPr>
        <w:spacing w:line="360" w:lineRule="auto"/>
        <w:ind w:firstLine="482" w:firstLineChars="200"/>
        <w:jc w:val="left"/>
        <w:rPr>
          <w:rFonts w:ascii="黑体" w:hAnsi="黑体" w:eastAsia="黑体" w:cs="黑体"/>
          <w:b/>
          <w:sz w:val="24"/>
        </w:rPr>
      </w:pPr>
      <w:r>
        <w:rPr>
          <w:rFonts w:hint="eastAsia" w:ascii="黑体" w:hAnsi="黑体" w:eastAsia="黑体" w:cs="黑体"/>
          <w:b/>
          <w:sz w:val="24"/>
          <w:lang w:val="en-US" w:eastAsia="zh-CN"/>
        </w:rPr>
        <w:t>十、</w:t>
      </w:r>
      <w:r>
        <w:rPr>
          <w:rFonts w:hint="eastAsia" w:ascii="黑体" w:hAnsi="黑体" w:eastAsia="黑体" w:cs="黑体"/>
          <w:b/>
          <w:sz w:val="24"/>
        </w:rPr>
        <w:t>推荐教材和主要参考资料</w:t>
      </w:r>
    </w:p>
    <w:p w14:paraId="454CED6D">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1. 石淑兰，何福望．制浆造纸分析与检测．中国轻工业出版社．2012年2月</w:t>
      </w:r>
    </w:p>
    <w:p w14:paraId="0ACDBCBA">
      <w:pPr>
        <w:spacing w:line="360" w:lineRule="auto"/>
        <w:ind w:left="959" w:leftChars="228" w:hanging="480" w:hangingChars="200"/>
        <w:jc w:val="left"/>
        <w:rPr>
          <w:rFonts w:hint="eastAsia" w:ascii="仿宋_GB2312" w:hAnsi="仿宋_GB2312" w:eastAsia="仿宋_GB2312" w:cs="仿宋_GB2312"/>
          <w:sz w:val="24"/>
        </w:rPr>
      </w:pPr>
      <w:r>
        <w:rPr>
          <w:rFonts w:hint="eastAsia" w:ascii="仿宋_GB2312" w:hAnsi="仿宋_GB2312" w:eastAsia="仿宋_GB2312" w:cs="仿宋_GB2312"/>
          <w:sz w:val="24"/>
        </w:rPr>
        <w:t>2. 谢来苏，詹怀宇主编．《制浆原理与工程》．</w:t>
      </w:r>
      <w:bookmarkStart w:id="13" w:name="OLE_LINK44"/>
      <w:bookmarkStart w:id="14" w:name="OLE_LINK45"/>
      <w:r>
        <w:rPr>
          <w:rFonts w:hint="eastAsia" w:ascii="仿宋_GB2312" w:hAnsi="仿宋_GB2312" w:eastAsia="仿宋_GB2312" w:cs="仿宋_GB2312"/>
          <w:sz w:val="24"/>
        </w:rPr>
        <w:t>中国轻工业出版社．</w:t>
      </w:r>
      <w:bookmarkEnd w:id="13"/>
      <w:bookmarkEnd w:id="14"/>
      <w:r>
        <w:rPr>
          <w:rFonts w:hint="eastAsia" w:ascii="仿宋_GB2312" w:hAnsi="仿宋_GB2312" w:eastAsia="仿宋_GB2312" w:cs="仿宋_GB2312"/>
          <w:sz w:val="24"/>
        </w:rPr>
        <w:t>2003年5月</w:t>
      </w:r>
    </w:p>
    <w:p w14:paraId="07484CE6">
      <w:pPr>
        <w:spacing w:line="360" w:lineRule="auto"/>
        <w:ind w:firstLine="480" w:firstLineChars="200"/>
        <w:jc w:val="left"/>
        <w:rPr>
          <w:sz w:val="24"/>
        </w:rPr>
      </w:pPr>
      <w:r>
        <w:rPr>
          <w:rFonts w:hint="eastAsia" w:ascii="仿宋_GB2312" w:hAnsi="仿宋_GB2312" w:eastAsia="仿宋_GB2312" w:cs="仿宋_GB2312"/>
          <w:sz w:val="24"/>
        </w:rPr>
        <w:t>3. 吕卫军，张勇等.《纸浆与纸张检测》.中国轻工业出版社．2017年8月</w:t>
      </w:r>
    </w:p>
    <w:sectPr>
      <w:footerReference r:id="rId3" w:type="default"/>
      <w:pgSz w:w="11906" w:h="16838"/>
      <w:pgMar w:top="1701" w:right="1701" w:bottom="1701" w:left="170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6D71EAA-4562-4373-B6D6-0C5CB683AC1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9347069-3DDA-4A52-B837-AA4B87D9F5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3" w:fontKey="{0775F1A0-94D7-4DF9-82E7-39064809A01F}"/>
  </w:font>
  <w:font w:name="仿宋">
    <w:panose1 w:val="02010609060101010101"/>
    <w:charset w:val="86"/>
    <w:family w:val="modern"/>
    <w:pitch w:val="default"/>
    <w:sig w:usb0="800002BF" w:usb1="38CF7CFA" w:usb2="00000016" w:usb3="00000000" w:csb0="00040001" w:csb1="00000000"/>
    <w:embedRegular r:id="rId4" w:fontKey="{2048B9AB-DD7D-42F0-846A-B52A97CB3B04}"/>
  </w:font>
  <w:font w:name="仿宋_GB2312">
    <w:panose1 w:val="02010609030101010101"/>
    <w:charset w:val="86"/>
    <w:family w:val="modern"/>
    <w:pitch w:val="default"/>
    <w:sig w:usb0="00000001" w:usb1="080E0000" w:usb2="00000000" w:usb3="00000000" w:csb0="00040000" w:csb1="00000000"/>
    <w:embedRegular r:id="rId5" w:fontKey="{C8B949CA-A696-447C-9C07-B4446E6E6CAA}"/>
  </w:font>
  <w:font w:name="微软雅黑">
    <w:panose1 w:val="020B0503020204020204"/>
    <w:charset w:val="86"/>
    <w:family w:val="swiss"/>
    <w:pitch w:val="default"/>
    <w:sig w:usb0="80000287" w:usb1="2ACF3C50" w:usb2="00000016" w:usb3="00000000" w:csb0="0004001F" w:csb1="00000000"/>
    <w:embedRegular r:id="rId6" w:fontKey="{93706967-475E-4C09-A592-59520B054531}"/>
  </w:font>
  <w:font w:name="___WRD_EMBED_SUB_42">
    <w:altName w:val="宋体"/>
    <w:panose1 w:val="0201060903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SimSong">
    <w:altName w:val="宋体"/>
    <w:panose1 w:val="00000000000000000000"/>
    <w:charset w:val="86"/>
    <w:family w:val="roman"/>
    <w:pitch w:val="default"/>
    <w:sig w:usb0="00000000" w:usb1="00000000" w:usb2="00000016" w:usb3="00000000" w:csb0="0004000D" w:csb1="00000000"/>
  </w:font>
  <w:font w:name="___WRD_EMBED_SUB_49">
    <w:altName w:val="微软雅黑"/>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Wingdings">
    <w:panose1 w:val="05000000000000000000"/>
    <w:charset w:val="00"/>
    <w:family w:val="auto"/>
    <w:pitch w:val="default"/>
    <w:sig w:usb0="00000000" w:usb1="00000000" w:usb2="00000000" w:usb3="00000000" w:csb0="80000000" w:csb1="00000000"/>
    <w:embedRegular r:id="rId7" w:fontKey="{6F5D0D35-6973-4353-AB23-A358F4C23A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3C73CAFD">
        <w:pPr>
          <w:pStyle w:val="3"/>
          <w:jc w:val="center"/>
        </w:pPr>
        <w:r>
          <w:fldChar w:fldCharType="begin"/>
        </w:r>
        <w:r>
          <w:instrText xml:space="preserve">PAGE   \* MERGEFORMAT</w:instrText>
        </w:r>
        <w:r>
          <w:fldChar w:fldCharType="separate"/>
        </w:r>
        <w:r>
          <w:rPr>
            <w:lang w:val="zh-CN"/>
          </w:rPr>
          <w:t>5</w:t>
        </w:r>
        <w:r>
          <w:fldChar w:fldCharType="end"/>
        </w:r>
      </w:p>
    </w:sdtContent>
  </w:sdt>
  <w:p w14:paraId="01745F13"/>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5MzY5ODlhNjkyYTUzZDUyZmE0NzRiZWI5NzY4YmMifQ=="/>
  </w:docVars>
  <w:rsids>
    <w:rsidRoot w:val="00AD5DDA"/>
    <w:rsid w:val="00002675"/>
    <w:rsid w:val="00027488"/>
    <w:rsid w:val="00027814"/>
    <w:rsid w:val="00030D83"/>
    <w:rsid w:val="00032658"/>
    <w:rsid w:val="000506F3"/>
    <w:rsid w:val="000519F2"/>
    <w:rsid w:val="00063C9B"/>
    <w:rsid w:val="00083EAE"/>
    <w:rsid w:val="00093111"/>
    <w:rsid w:val="000B4B2E"/>
    <w:rsid w:val="000B606C"/>
    <w:rsid w:val="000C40B6"/>
    <w:rsid w:val="000D19C8"/>
    <w:rsid w:val="000F10CB"/>
    <w:rsid w:val="00103E3F"/>
    <w:rsid w:val="001153DA"/>
    <w:rsid w:val="001230EA"/>
    <w:rsid w:val="0013535D"/>
    <w:rsid w:val="001415AB"/>
    <w:rsid w:val="00143B40"/>
    <w:rsid w:val="00150B19"/>
    <w:rsid w:val="00152429"/>
    <w:rsid w:val="001531FA"/>
    <w:rsid w:val="00156610"/>
    <w:rsid w:val="0016135F"/>
    <w:rsid w:val="00191D10"/>
    <w:rsid w:val="001A3499"/>
    <w:rsid w:val="001A7361"/>
    <w:rsid w:val="001B2997"/>
    <w:rsid w:val="001D527D"/>
    <w:rsid w:val="001F7B0C"/>
    <w:rsid w:val="00200642"/>
    <w:rsid w:val="00201D3C"/>
    <w:rsid w:val="00206EB4"/>
    <w:rsid w:val="00260260"/>
    <w:rsid w:val="002804E9"/>
    <w:rsid w:val="002B2908"/>
    <w:rsid w:val="002C5439"/>
    <w:rsid w:val="002D5B60"/>
    <w:rsid w:val="00302336"/>
    <w:rsid w:val="00317C6C"/>
    <w:rsid w:val="00317DA8"/>
    <w:rsid w:val="00323554"/>
    <w:rsid w:val="003520E9"/>
    <w:rsid w:val="003602AC"/>
    <w:rsid w:val="00367288"/>
    <w:rsid w:val="00393692"/>
    <w:rsid w:val="003B1B59"/>
    <w:rsid w:val="003B31D5"/>
    <w:rsid w:val="003E7463"/>
    <w:rsid w:val="003F05C6"/>
    <w:rsid w:val="00417CE1"/>
    <w:rsid w:val="0044625B"/>
    <w:rsid w:val="00450011"/>
    <w:rsid w:val="004511C2"/>
    <w:rsid w:val="004567F6"/>
    <w:rsid w:val="00462EBB"/>
    <w:rsid w:val="00463898"/>
    <w:rsid w:val="004A4A37"/>
    <w:rsid w:val="004C6086"/>
    <w:rsid w:val="004E7364"/>
    <w:rsid w:val="00501C19"/>
    <w:rsid w:val="00511C55"/>
    <w:rsid w:val="00542185"/>
    <w:rsid w:val="005579B4"/>
    <w:rsid w:val="00561E49"/>
    <w:rsid w:val="00581698"/>
    <w:rsid w:val="00587938"/>
    <w:rsid w:val="00596BBD"/>
    <w:rsid w:val="005B1C4A"/>
    <w:rsid w:val="005B3036"/>
    <w:rsid w:val="005C6E5B"/>
    <w:rsid w:val="005D54D6"/>
    <w:rsid w:val="00617853"/>
    <w:rsid w:val="00625E44"/>
    <w:rsid w:val="00650802"/>
    <w:rsid w:val="00654ED2"/>
    <w:rsid w:val="00661635"/>
    <w:rsid w:val="006711DF"/>
    <w:rsid w:val="00684B0F"/>
    <w:rsid w:val="006A6276"/>
    <w:rsid w:val="006B0D56"/>
    <w:rsid w:val="006C2ED5"/>
    <w:rsid w:val="006F305C"/>
    <w:rsid w:val="00711C82"/>
    <w:rsid w:val="007153B6"/>
    <w:rsid w:val="00726F99"/>
    <w:rsid w:val="007532A6"/>
    <w:rsid w:val="00764436"/>
    <w:rsid w:val="007820AB"/>
    <w:rsid w:val="007870FF"/>
    <w:rsid w:val="00803632"/>
    <w:rsid w:val="00826695"/>
    <w:rsid w:val="0086674C"/>
    <w:rsid w:val="00877997"/>
    <w:rsid w:val="00881533"/>
    <w:rsid w:val="00883012"/>
    <w:rsid w:val="00886844"/>
    <w:rsid w:val="008974B8"/>
    <w:rsid w:val="008B3981"/>
    <w:rsid w:val="008B3F00"/>
    <w:rsid w:val="008C27AF"/>
    <w:rsid w:val="008C6FA8"/>
    <w:rsid w:val="008D2D05"/>
    <w:rsid w:val="008E768D"/>
    <w:rsid w:val="008F2AD3"/>
    <w:rsid w:val="00901B9C"/>
    <w:rsid w:val="00913330"/>
    <w:rsid w:val="00923999"/>
    <w:rsid w:val="0093061A"/>
    <w:rsid w:val="0093377A"/>
    <w:rsid w:val="00954AE9"/>
    <w:rsid w:val="00957DBF"/>
    <w:rsid w:val="009834E5"/>
    <w:rsid w:val="00993DF9"/>
    <w:rsid w:val="009A0EFD"/>
    <w:rsid w:val="009D7179"/>
    <w:rsid w:val="009E0901"/>
    <w:rsid w:val="009E2E55"/>
    <w:rsid w:val="009E5A22"/>
    <w:rsid w:val="00A0220C"/>
    <w:rsid w:val="00A113F8"/>
    <w:rsid w:val="00A26AE8"/>
    <w:rsid w:val="00A5014F"/>
    <w:rsid w:val="00A849F7"/>
    <w:rsid w:val="00AA7A98"/>
    <w:rsid w:val="00AB418B"/>
    <w:rsid w:val="00AD5DDA"/>
    <w:rsid w:val="00B27FCB"/>
    <w:rsid w:val="00B40572"/>
    <w:rsid w:val="00B40FAB"/>
    <w:rsid w:val="00B41964"/>
    <w:rsid w:val="00B5405A"/>
    <w:rsid w:val="00B543DB"/>
    <w:rsid w:val="00BA397E"/>
    <w:rsid w:val="00BB1603"/>
    <w:rsid w:val="00BB1A63"/>
    <w:rsid w:val="00BB4F00"/>
    <w:rsid w:val="00BD454C"/>
    <w:rsid w:val="00BE52E6"/>
    <w:rsid w:val="00BF3114"/>
    <w:rsid w:val="00C0025D"/>
    <w:rsid w:val="00C0533D"/>
    <w:rsid w:val="00C058CE"/>
    <w:rsid w:val="00C12193"/>
    <w:rsid w:val="00C3286E"/>
    <w:rsid w:val="00C34826"/>
    <w:rsid w:val="00C3508A"/>
    <w:rsid w:val="00C43DF1"/>
    <w:rsid w:val="00C541FC"/>
    <w:rsid w:val="00C861A3"/>
    <w:rsid w:val="00C91438"/>
    <w:rsid w:val="00C93177"/>
    <w:rsid w:val="00C93EB2"/>
    <w:rsid w:val="00CA4011"/>
    <w:rsid w:val="00CF18A2"/>
    <w:rsid w:val="00D023E8"/>
    <w:rsid w:val="00D0418D"/>
    <w:rsid w:val="00D07776"/>
    <w:rsid w:val="00D15122"/>
    <w:rsid w:val="00D17AAC"/>
    <w:rsid w:val="00D33119"/>
    <w:rsid w:val="00D340AE"/>
    <w:rsid w:val="00D6263F"/>
    <w:rsid w:val="00D70870"/>
    <w:rsid w:val="00D75F3D"/>
    <w:rsid w:val="00D8378C"/>
    <w:rsid w:val="00D95AB1"/>
    <w:rsid w:val="00DA6957"/>
    <w:rsid w:val="00DE455A"/>
    <w:rsid w:val="00DE4800"/>
    <w:rsid w:val="00DE4AAD"/>
    <w:rsid w:val="00DE7927"/>
    <w:rsid w:val="00E03E38"/>
    <w:rsid w:val="00E14AA6"/>
    <w:rsid w:val="00E224AB"/>
    <w:rsid w:val="00E40828"/>
    <w:rsid w:val="00E4402A"/>
    <w:rsid w:val="00E50673"/>
    <w:rsid w:val="00E53265"/>
    <w:rsid w:val="00E57B81"/>
    <w:rsid w:val="00E6096D"/>
    <w:rsid w:val="00E625A6"/>
    <w:rsid w:val="00E7775E"/>
    <w:rsid w:val="00E81A46"/>
    <w:rsid w:val="00E84F59"/>
    <w:rsid w:val="00EA0BF1"/>
    <w:rsid w:val="00EA2A8F"/>
    <w:rsid w:val="00EB6165"/>
    <w:rsid w:val="00EB66B2"/>
    <w:rsid w:val="00ED4B96"/>
    <w:rsid w:val="00ED6D05"/>
    <w:rsid w:val="00EF2E80"/>
    <w:rsid w:val="00EF69FA"/>
    <w:rsid w:val="00F06507"/>
    <w:rsid w:val="00F12A19"/>
    <w:rsid w:val="00F14DFE"/>
    <w:rsid w:val="00F379CC"/>
    <w:rsid w:val="00F52885"/>
    <w:rsid w:val="00F55A4D"/>
    <w:rsid w:val="00F600A4"/>
    <w:rsid w:val="00F70A53"/>
    <w:rsid w:val="00F77BDE"/>
    <w:rsid w:val="00F864B2"/>
    <w:rsid w:val="00F92E5D"/>
    <w:rsid w:val="00F93936"/>
    <w:rsid w:val="00FA27B3"/>
    <w:rsid w:val="00FA5586"/>
    <w:rsid w:val="00FB3458"/>
    <w:rsid w:val="00FB58AF"/>
    <w:rsid w:val="00FC12A4"/>
    <w:rsid w:val="00FC4288"/>
    <w:rsid w:val="00FC4A93"/>
    <w:rsid w:val="00FC585A"/>
    <w:rsid w:val="00FD27DF"/>
    <w:rsid w:val="00FD7EDF"/>
    <w:rsid w:val="00FE0499"/>
    <w:rsid w:val="00FF3AC5"/>
    <w:rsid w:val="011618E0"/>
    <w:rsid w:val="0D5838A8"/>
    <w:rsid w:val="125379AF"/>
    <w:rsid w:val="13BE010D"/>
    <w:rsid w:val="187E26D8"/>
    <w:rsid w:val="28BF7CA2"/>
    <w:rsid w:val="2C461577"/>
    <w:rsid w:val="31AC3A3C"/>
    <w:rsid w:val="320D7387"/>
    <w:rsid w:val="351A57D2"/>
    <w:rsid w:val="375C658B"/>
    <w:rsid w:val="397407D6"/>
    <w:rsid w:val="3B255E69"/>
    <w:rsid w:val="3FFF87A0"/>
    <w:rsid w:val="43A124D4"/>
    <w:rsid w:val="46DE35DF"/>
    <w:rsid w:val="47050FFC"/>
    <w:rsid w:val="478652E8"/>
    <w:rsid w:val="496B2EB9"/>
    <w:rsid w:val="4C6A38FC"/>
    <w:rsid w:val="5266669A"/>
    <w:rsid w:val="5450644C"/>
    <w:rsid w:val="56935945"/>
    <w:rsid w:val="5D6E4CAC"/>
    <w:rsid w:val="608205CF"/>
    <w:rsid w:val="614D4F1D"/>
    <w:rsid w:val="672D39C9"/>
    <w:rsid w:val="6F9E25D4"/>
    <w:rsid w:val="77E97522"/>
    <w:rsid w:val="79B60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link w:val="12"/>
    <w:autoRedefine/>
    <w:qFormat/>
    <w:uiPriority w:val="99"/>
    <w:pPr>
      <w:tabs>
        <w:tab w:val="center" w:pos="4153"/>
        <w:tab w:val="right" w:pos="8306"/>
      </w:tabs>
      <w:snapToGrid w:val="0"/>
      <w:jc w:val="left"/>
    </w:pPr>
    <w:rPr>
      <w:sz w:val="18"/>
      <w:szCs w:val="18"/>
    </w:rPr>
  </w:style>
  <w:style w:type="paragraph" w:styleId="4">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semiHidden/>
    <w:qFormat/>
    <w:uiPriority w:val="0"/>
    <w:pPr>
      <w:spacing w:before="120" w:after="120"/>
      <w:jc w:val="left"/>
    </w:pPr>
    <w:rPr>
      <w:b/>
      <w:bCs/>
      <w:caps/>
      <w:sz w:val="20"/>
      <w:szCs w:val="20"/>
    </w:rPr>
  </w:style>
  <w:style w:type="paragraph" w:styleId="6">
    <w:name w:val="Normal (Web)"/>
    <w:basedOn w:val="1"/>
    <w:autoRedefine/>
    <w:qFormat/>
    <w:uiPriority w:val="0"/>
    <w:pPr>
      <w:widowControl/>
      <w:spacing w:before="100" w:beforeAutospacing="1" w:after="100" w:afterAutospacing="1"/>
      <w:jc w:val="left"/>
    </w:pPr>
    <w:rPr>
      <w:rFonts w:ascii="宋体" w:hAnsi="宋体"/>
      <w:kern w:val="0"/>
      <w:sz w:val="24"/>
    </w:rPr>
  </w:style>
  <w:style w:type="table" w:styleId="8">
    <w:name w:val="Table Grid"/>
    <w:basedOn w:val="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autoRedefine/>
    <w:qFormat/>
    <w:uiPriority w:val="34"/>
    <w:pPr>
      <w:ind w:firstLine="420" w:firstLineChars="200"/>
    </w:pPr>
  </w:style>
  <w:style w:type="character" w:customStyle="1" w:styleId="11">
    <w:name w:val="页眉 Char"/>
    <w:basedOn w:val="9"/>
    <w:link w:val="4"/>
    <w:autoRedefine/>
    <w:qFormat/>
    <w:uiPriority w:val="0"/>
    <w:rPr>
      <w:kern w:val="2"/>
      <w:sz w:val="18"/>
      <w:szCs w:val="18"/>
    </w:rPr>
  </w:style>
  <w:style w:type="character" w:customStyle="1" w:styleId="12">
    <w:name w:val="页脚 Char"/>
    <w:basedOn w:val="9"/>
    <w:link w:val="3"/>
    <w:autoRedefine/>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JWC</Company>
  <Pages>6</Pages>
  <Words>1770</Words>
  <Characters>1913</Characters>
  <Lines>3</Lines>
  <Paragraphs>4</Paragraphs>
  <TotalTime>12</TotalTime>
  <ScaleCrop>false</ScaleCrop>
  <LinksUpToDate>false</LinksUpToDate>
  <CharactersWithSpaces>1957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2019-03-04T14:24:00Z</dcterms:created>
  <dc:creator>LiTao</dc:creator>
  <cp:lastModifiedBy>蒋启蒙</cp:lastModifiedBy>
  <cp:lastPrinted>2019-05-27T11:40:00Z</cp:lastPrinted>
  <dcterms:modified xsi:type="dcterms:W3CDTF">2024-10-25T07:53:40Z</dcterms:modified>
  <dc:title>附件1：理论课程撰写模板</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A0CBE632A1664741AC1BB8308545F174_13</vt:lpwstr>
  </property>
</Properties>
</file>