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8F" w:rsidRPr="00206140" w:rsidRDefault="00562473">
      <w:pPr>
        <w:ind w:firstLine="640"/>
        <w:rPr>
          <w:rFonts w:ascii="黑体" w:eastAsia="黑体" w:hAnsi="黑体" w:cs="黑体"/>
          <w:bCs/>
          <w:sz w:val="32"/>
          <w:szCs w:val="32"/>
        </w:rPr>
      </w:pPr>
      <w:r w:rsidRPr="00206140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Pr="00206140">
        <w:rPr>
          <w:rFonts w:ascii="黑体" w:eastAsia="黑体" w:hAnsi="黑体" w:cs="黑体" w:hint="eastAsia"/>
          <w:bCs/>
          <w:sz w:val="32"/>
          <w:szCs w:val="32"/>
        </w:rPr>
        <w:t>13</w:t>
      </w:r>
    </w:p>
    <w:p w:rsidR="00816E8F" w:rsidRPr="00206140" w:rsidRDefault="00562473">
      <w:pPr>
        <w:jc w:val="center"/>
        <w:rPr>
          <w:rFonts w:ascii="黑体" w:eastAsia="黑体" w:hAnsi="黑体" w:cs="方正公文小标宋"/>
          <w:sz w:val="36"/>
        </w:rPr>
      </w:pPr>
      <w:r w:rsidRPr="00206140">
        <w:rPr>
          <w:rFonts w:ascii="黑体" w:eastAsia="黑体" w:hAnsi="黑体" w:cs="方正公文小标宋" w:hint="eastAsia"/>
          <w:sz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06140">
        <w:rPr>
          <w:rFonts w:ascii="黑体" w:eastAsia="黑体" w:hAnsi="黑体" w:cs="方正公文小标宋" w:hint="eastAsia"/>
          <w:sz w:val="36"/>
        </w:rPr>
        <w:instrText>ADDIN CNKISM.UserStyle</w:instrText>
      </w:r>
      <w:r w:rsidRPr="00206140">
        <w:rPr>
          <w:rFonts w:ascii="黑体" w:eastAsia="黑体" w:hAnsi="黑体" w:cs="方正公文小标宋" w:hint="eastAsia"/>
          <w:sz w:val="36"/>
        </w:rPr>
      </w:r>
      <w:r w:rsidRPr="00206140">
        <w:rPr>
          <w:rFonts w:ascii="黑体" w:eastAsia="黑体" w:hAnsi="黑体" w:cs="方正公文小标宋" w:hint="eastAsia"/>
          <w:sz w:val="36"/>
        </w:rPr>
        <w:fldChar w:fldCharType="end"/>
      </w:r>
      <w:r w:rsidRPr="00206140">
        <w:rPr>
          <w:rFonts w:ascii="黑体" w:eastAsia="黑体" w:hAnsi="黑体" w:cs="方正公文小标宋" w:hint="eastAsia"/>
          <w:sz w:val="36"/>
        </w:rPr>
        <w:t>《</w:t>
      </w:r>
      <w:r w:rsidRPr="00206140">
        <w:rPr>
          <w:rFonts w:ascii="黑体" w:eastAsia="黑体" w:hAnsi="黑体" w:cs="微软雅黑" w:hint="eastAsia"/>
          <w:sz w:val="36"/>
        </w:rPr>
        <w:t>认识实习</w:t>
      </w:r>
      <w:r w:rsidRPr="00206140">
        <w:rPr>
          <w:rFonts w:ascii="黑体" w:eastAsia="黑体" w:hAnsi="黑体" w:cs="方正公文小标宋" w:hint="eastAsia"/>
          <w:sz w:val="36"/>
        </w:rPr>
        <w:t>》课程教学大纲</w:t>
      </w:r>
      <w:r w:rsidRPr="00206140">
        <w:rPr>
          <w:rFonts w:ascii="黑体" w:eastAsia="黑体" w:hAnsi="黑体" w:cs="方正公文小标宋" w:hint="eastAsia"/>
          <w:sz w:val="36"/>
        </w:rPr>
        <w:t xml:space="preserve">  </w:t>
      </w:r>
    </w:p>
    <w:p w:rsidR="00816E8F" w:rsidRPr="00206140" w:rsidRDefault="00562473">
      <w:pPr>
        <w:tabs>
          <w:tab w:val="left" w:pos="672"/>
        </w:tabs>
        <w:spacing w:line="400" w:lineRule="exact"/>
        <w:ind w:firstLineChars="200" w:firstLine="560"/>
        <w:jc w:val="center"/>
        <w:rPr>
          <w:rFonts w:ascii="黑体" w:eastAsia="黑体" w:hAnsi="宋体"/>
          <w:sz w:val="28"/>
          <w:szCs w:val="28"/>
        </w:rPr>
      </w:pPr>
      <w:r w:rsidRPr="00206140">
        <w:rPr>
          <w:rFonts w:ascii="仿宋" w:eastAsia="仿宋" w:hAnsi="仿宋" w:cs="仿宋" w:hint="eastAsia"/>
          <w:sz w:val="28"/>
          <w:szCs w:val="28"/>
        </w:rPr>
        <w:t>（</w:t>
      </w:r>
      <w:r w:rsidRPr="00206140">
        <w:rPr>
          <w:rFonts w:ascii="仿宋" w:eastAsia="仿宋" w:hAnsi="仿宋" w:cs="仿宋"/>
          <w:sz w:val="28"/>
          <w:szCs w:val="28"/>
        </w:rPr>
        <w:t>实习课程</w:t>
      </w:r>
      <w:r w:rsidRPr="00206140">
        <w:rPr>
          <w:rFonts w:ascii="仿宋" w:eastAsia="仿宋" w:hAnsi="仿宋" w:cs="仿宋" w:hint="eastAsia"/>
          <w:sz w:val="28"/>
          <w:szCs w:val="28"/>
        </w:rPr>
        <w:t>·</w:t>
      </w:r>
      <w:r w:rsidRPr="00206140">
        <w:rPr>
          <w:rFonts w:ascii="仿宋" w:eastAsia="仿宋" w:hAnsi="仿宋" w:cs="仿宋" w:hint="eastAsia"/>
          <w:sz w:val="28"/>
          <w:szCs w:val="28"/>
        </w:rPr>
        <w:t>2024</w:t>
      </w:r>
      <w:r w:rsidRPr="00206140">
        <w:rPr>
          <w:rFonts w:ascii="仿宋" w:eastAsia="仿宋" w:hAnsi="仿宋" w:cs="仿宋" w:hint="eastAsia"/>
          <w:sz w:val="28"/>
          <w:szCs w:val="28"/>
        </w:rPr>
        <w:t>版）</w:t>
      </w: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一、课程基本信息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701"/>
        <w:gridCol w:w="2835"/>
      </w:tblGrid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课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程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 xml:space="preserve"> 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号</w:t>
            </w:r>
          </w:p>
        </w:tc>
        <w:tc>
          <w:tcPr>
            <w:tcW w:w="2268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2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/>
                <w:sz w:val="24"/>
              </w:rPr>
              <w:t>B917004</w:t>
            </w:r>
          </w:p>
        </w:tc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开课单位</w:t>
            </w:r>
          </w:p>
        </w:tc>
        <w:tc>
          <w:tcPr>
            <w:tcW w:w="2835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轻工学部</w:t>
            </w:r>
          </w:p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轻化工程教研室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课程名称</w:t>
            </w:r>
          </w:p>
        </w:tc>
        <w:tc>
          <w:tcPr>
            <w:tcW w:w="6804" w:type="dxa"/>
            <w:gridSpan w:val="3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left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认识实习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:rsidR="00816E8F" w:rsidRPr="00206140" w:rsidRDefault="00816E8F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20"/>
              <w:jc w:val="left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hint="eastAsia"/>
                <w:sz w:val="24"/>
              </w:rPr>
              <w:t>C</w:t>
            </w:r>
            <w:r w:rsidRPr="00206140">
              <w:rPr>
                <w:rFonts w:ascii="黑体" w:eastAsia="黑体" w:hAnsi="黑体"/>
                <w:sz w:val="24"/>
              </w:rPr>
              <w:t>ognition</w:t>
            </w:r>
            <w:r w:rsidRPr="00206140">
              <w:rPr>
                <w:rFonts w:ascii="黑体" w:eastAsia="黑体" w:hAnsi="黑体" w:hint="eastAsia"/>
                <w:sz w:val="24"/>
              </w:rPr>
              <w:t xml:space="preserve"> Practice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课程性质</w:t>
            </w:r>
          </w:p>
        </w:tc>
        <w:tc>
          <w:tcPr>
            <w:tcW w:w="2268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必修</w:t>
            </w:r>
          </w:p>
        </w:tc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考核类型</w:t>
            </w:r>
          </w:p>
        </w:tc>
        <w:tc>
          <w:tcPr>
            <w:tcW w:w="2835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考查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课程学时</w:t>
            </w:r>
          </w:p>
        </w:tc>
        <w:tc>
          <w:tcPr>
            <w:tcW w:w="2835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sz w:val="24"/>
              </w:rPr>
              <w:t>2</w:t>
            </w:r>
            <w:r w:rsidRPr="00206140">
              <w:rPr>
                <w:rFonts w:ascii="黑体" w:eastAsia="黑体" w:hAnsi="黑体" w:cs="黑体" w:hint="eastAsia"/>
                <w:sz w:val="24"/>
              </w:rPr>
              <w:t>周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课程类别</w:t>
            </w:r>
          </w:p>
        </w:tc>
        <w:tc>
          <w:tcPr>
            <w:tcW w:w="6799" w:type="dxa"/>
            <w:gridSpan w:val="3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bCs/>
                <w:sz w:val="24"/>
              </w:rPr>
              <w:t>集中性实践环节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先修课程</w:t>
            </w:r>
          </w:p>
        </w:tc>
        <w:tc>
          <w:tcPr>
            <w:tcW w:w="6799" w:type="dxa"/>
            <w:gridSpan w:val="3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建议修读学期为第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5</w:t>
            </w: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学期初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1701" w:type="dxa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Cs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适用专业（类）</w:t>
            </w:r>
          </w:p>
        </w:tc>
        <w:tc>
          <w:tcPr>
            <w:tcW w:w="6799" w:type="dxa"/>
            <w:gridSpan w:val="3"/>
            <w:vAlign w:val="center"/>
          </w:tcPr>
          <w:p w:rsidR="00816E8F" w:rsidRPr="00206140" w:rsidRDefault="00562473">
            <w:pPr>
              <w:adjustRightInd w:val="0"/>
              <w:snapToGrid w:val="0"/>
              <w:ind w:firstLine="48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Cs/>
                <w:sz w:val="24"/>
              </w:rPr>
              <w:t>轻化工程专业</w:t>
            </w:r>
          </w:p>
        </w:tc>
      </w:tr>
    </w:tbl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二、课程描述及目标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206140">
        <w:rPr>
          <w:rFonts w:ascii="仿宋_GB2312" w:eastAsia="仿宋_GB2312" w:hAnsi="仿宋_GB2312" w:cs="仿宋_GB2312" w:hint="eastAsia"/>
          <w:sz w:val="24"/>
        </w:rPr>
        <w:t>（一）课程简介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微软雅黑" w:hint="eastAsia"/>
          <w:sz w:val="24"/>
        </w:rPr>
        <w:t>《认识实习</w:t>
      </w:r>
      <w:r w:rsidRPr="00206140">
        <w:rPr>
          <w:rFonts w:ascii="仿宋" w:eastAsia="仿宋" w:hAnsi="仿宋" w:cs="仿宋_GB2312" w:hint="eastAsia"/>
          <w:sz w:val="24"/>
        </w:rPr>
        <w:t>》课程是本专业（类）的一门专业必</w:t>
      </w:r>
      <w:r w:rsidRPr="00206140">
        <w:rPr>
          <w:rFonts w:ascii="仿宋" w:eastAsia="仿宋" w:hAnsi="仿宋" w:cs="微软雅黑" w:hint="eastAsia"/>
          <w:sz w:val="24"/>
        </w:rPr>
        <w:t>修</w:t>
      </w:r>
      <w:r w:rsidRPr="00206140">
        <w:rPr>
          <w:rFonts w:ascii="仿宋" w:eastAsia="仿宋" w:hAnsi="仿宋" w:cs="仿宋_GB2312" w:hint="eastAsia"/>
          <w:sz w:val="24"/>
        </w:rPr>
        <w:t>课程，</w:t>
      </w:r>
      <w:r w:rsidRPr="00206140">
        <w:rPr>
          <w:rFonts w:ascii="仿宋" w:eastAsia="仿宋" w:hAnsi="仿宋" w:hint="eastAsia"/>
          <w:sz w:val="24"/>
        </w:rPr>
        <w:t>是学生在完成基础理论课后，是制浆造纸工程专业学习中的—</w:t>
      </w:r>
      <w:proofErr w:type="gramStart"/>
      <w:r w:rsidRPr="00206140">
        <w:rPr>
          <w:rFonts w:ascii="仿宋" w:eastAsia="仿宋" w:hAnsi="仿宋" w:hint="eastAsia"/>
          <w:sz w:val="24"/>
        </w:rPr>
        <w:t>个</w:t>
      </w:r>
      <w:proofErr w:type="gramEnd"/>
      <w:r w:rsidRPr="00206140">
        <w:rPr>
          <w:rFonts w:ascii="仿宋" w:eastAsia="仿宋" w:hAnsi="仿宋" w:hint="eastAsia"/>
          <w:sz w:val="24"/>
        </w:rPr>
        <w:t>重要环节。通过认识实习，使学生在开设专业课之前接触工厂生产，了解我国纤维原料、制浆造纸技术现状，认识纸制品生产方法及需求，为专业课学习打好基础，同时加强对造纸工业在国民经济中重要地位的认识。了解生产工艺、设备、控制和电、汽等其它生产辅助设施，增强对所学基础理论和专业知识的感性认识。学习利用数学、自然科学和工程科学的语言工具解释制浆造纸的过程和现象。通过认识实习，使学生深刻理解工程师的职业性质、道德、规范，认识到自身的社会责任和担当。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206140">
        <w:rPr>
          <w:rFonts w:ascii="仿宋_GB2312" w:eastAsia="仿宋_GB2312" w:hAnsi="仿宋_GB2312" w:cs="仿宋_GB2312" w:hint="eastAsia"/>
          <w:sz w:val="24"/>
        </w:rPr>
        <w:t>（二）教学目标</w:t>
      </w:r>
    </w:p>
    <w:p w:rsidR="00816E8F" w:rsidRPr="00206140" w:rsidRDefault="00562473">
      <w:pPr>
        <w:spacing w:line="360" w:lineRule="auto"/>
        <w:ind w:firstLineChars="200" w:firstLine="482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b/>
          <w:sz w:val="24"/>
        </w:rPr>
        <w:t>课程目标</w:t>
      </w:r>
      <w:r w:rsidRPr="00206140">
        <w:rPr>
          <w:rFonts w:ascii="仿宋" w:eastAsia="仿宋" w:hAnsi="仿宋" w:cs="仿宋_GB2312" w:hint="eastAsia"/>
          <w:b/>
          <w:sz w:val="24"/>
        </w:rPr>
        <w:t>1</w:t>
      </w:r>
      <w:r w:rsidRPr="00206140">
        <w:rPr>
          <w:rFonts w:ascii="仿宋" w:eastAsia="仿宋" w:hAnsi="仿宋" w:cs="仿宋_GB2312" w:hint="eastAsia"/>
          <w:b/>
          <w:sz w:val="24"/>
        </w:rPr>
        <w:t>：</w:t>
      </w:r>
      <w:r w:rsidRPr="00206140">
        <w:rPr>
          <w:rFonts w:ascii="仿宋" w:eastAsia="仿宋" w:hAnsi="仿宋"/>
          <w:sz w:val="24"/>
        </w:rPr>
        <w:t>了解制浆造纸的生产工艺流程、生产设备及相关设施</w:t>
      </w:r>
      <w:r w:rsidRPr="00206140">
        <w:rPr>
          <w:rFonts w:ascii="仿宋" w:eastAsia="仿宋" w:hAnsi="仿宋"/>
          <w:sz w:val="24"/>
        </w:rPr>
        <w:t>的基本情况。通过对生产线的参观、考察及车间检修等实践环节，学生收集分析和掌握原始资料，</w:t>
      </w:r>
      <w:r w:rsidRPr="00206140">
        <w:rPr>
          <w:rFonts w:ascii="仿宋" w:eastAsia="仿宋" w:hAnsi="仿宋"/>
          <w:sz w:val="24"/>
        </w:rPr>
        <w:lastRenderedPageBreak/>
        <w:t>了解生产工艺、设备控制、日常维护、施工组织及管理技术，了解生产实践经验，并分析存在的问题，</w:t>
      </w:r>
      <w:r w:rsidRPr="00206140">
        <w:rPr>
          <w:rFonts w:ascii="仿宋" w:eastAsia="仿宋" w:hAnsi="仿宋" w:hint="eastAsia"/>
          <w:sz w:val="24"/>
        </w:rPr>
        <w:t>能够与其他学科的成员有效沟通，合作共事</w:t>
      </w:r>
      <w:r w:rsidRPr="00206140">
        <w:rPr>
          <w:rFonts w:ascii="仿宋" w:eastAsia="仿宋" w:hAnsi="仿宋"/>
          <w:sz w:val="24"/>
        </w:rPr>
        <w:t>。</w:t>
      </w:r>
    </w:p>
    <w:p w:rsidR="00816E8F" w:rsidRPr="00206140" w:rsidRDefault="00562473">
      <w:pPr>
        <w:spacing w:line="360" w:lineRule="auto"/>
        <w:ind w:firstLineChars="200" w:firstLine="482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b/>
          <w:sz w:val="24"/>
        </w:rPr>
        <w:t>课程目标</w:t>
      </w:r>
      <w:r w:rsidRPr="00206140">
        <w:rPr>
          <w:rFonts w:ascii="仿宋" w:eastAsia="仿宋" w:hAnsi="仿宋" w:cs="仿宋_GB2312" w:hint="eastAsia"/>
          <w:b/>
          <w:sz w:val="24"/>
        </w:rPr>
        <w:t>2</w:t>
      </w:r>
      <w:r w:rsidRPr="00206140">
        <w:rPr>
          <w:rFonts w:ascii="仿宋" w:eastAsia="仿宋" w:hAnsi="仿宋" w:cs="仿宋_GB2312" w:hint="eastAsia"/>
          <w:b/>
          <w:sz w:val="24"/>
        </w:rPr>
        <w:t>：</w:t>
      </w:r>
      <w:r w:rsidRPr="00206140">
        <w:rPr>
          <w:rFonts w:ascii="仿宋" w:eastAsia="仿宋" w:hAnsi="仿宋"/>
          <w:sz w:val="24"/>
        </w:rPr>
        <w:t>培养学生热爱劳动，注重实践，树立谦虚谨慎的工作态度，并坚持多看、多听、多问、多记、多总结的学习方法</w:t>
      </w:r>
      <w:r w:rsidRPr="00206140">
        <w:rPr>
          <w:rFonts w:ascii="仿宋" w:eastAsia="仿宋" w:hAnsi="仿宋" w:hint="eastAsia"/>
          <w:sz w:val="24"/>
        </w:rPr>
        <w:t>，掌握工程项目中涉及的管理与经济决策方法；了解工程及产品全周期、全流程的成本构成，理解其中涉及的工程管理与经济决策问题</w:t>
      </w:r>
      <w:r w:rsidRPr="00206140">
        <w:rPr>
          <w:rFonts w:ascii="仿宋" w:eastAsia="仿宋" w:hAnsi="仿宋"/>
          <w:sz w:val="24"/>
        </w:rPr>
        <w:t>。</w:t>
      </w:r>
    </w:p>
    <w:p w:rsidR="00816E8F" w:rsidRPr="00206140" w:rsidRDefault="00562473">
      <w:pPr>
        <w:spacing w:line="360" w:lineRule="auto"/>
        <w:ind w:firstLineChars="200" w:firstLine="480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Cs/>
          <w:sz w:val="24"/>
        </w:rPr>
        <w:t>三、课程目标对毕业要求的支撑关系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9"/>
        <w:gridCol w:w="1701"/>
        <w:gridCol w:w="1134"/>
      </w:tblGrid>
      <w:tr w:rsidR="00816E8F" w:rsidRPr="00206140">
        <w:trPr>
          <w:trHeight w:val="397"/>
          <w:tblHeader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2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毕业要求指标点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2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课程目标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2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权重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hint="eastAsia"/>
                <w:szCs w:val="21"/>
              </w:rPr>
              <w:t>10</w:t>
            </w:r>
            <w:r w:rsidRPr="00206140">
              <w:rPr>
                <w:szCs w:val="21"/>
              </w:rPr>
              <w:t>-</w:t>
            </w:r>
            <w:r w:rsidRPr="00206140">
              <w:rPr>
                <w:rFonts w:hint="eastAsia"/>
                <w:szCs w:val="21"/>
              </w:rPr>
              <w:t>1</w:t>
            </w:r>
            <w:r w:rsidRPr="00206140">
              <w:rPr>
                <w:rFonts w:ascii="仿宋" w:hAnsi="仿宋" w:hint="eastAsia"/>
                <w:szCs w:val="21"/>
              </w:rPr>
              <w:t>掌握工程项目中涉及的管理与经济决策方法；了解工程及产品全周期、全流程的成本构成，理解其中涉及的工程管理与经济决策问题。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20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ascii="仿宋_GB2312" w:eastAsia="仿宋_GB2312" w:hAnsi="仿宋_GB2312" w:cs="仿宋_GB2312" w:hint="eastAsia"/>
                <w:szCs w:val="21"/>
              </w:rPr>
              <w:t>课程目标</w:t>
            </w:r>
            <w:r w:rsidRPr="00206140">
              <w:rPr>
                <w:rFonts w:ascii="仿宋_GB2312" w:eastAsia="仿宋_GB2312" w:hAnsi="仿宋_GB2312" w:cs="仿宋_GB2312"/>
                <w:szCs w:val="21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0.4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hint="eastAsia"/>
                <w:szCs w:val="21"/>
              </w:rPr>
              <w:t>10</w:t>
            </w:r>
            <w:r w:rsidRPr="00206140">
              <w:rPr>
                <w:szCs w:val="21"/>
              </w:rPr>
              <w:t>-</w:t>
            </w:r>
            <w:r w:rsidRPr="00206140">
              <w:rPr>
                <w:rFonts w:hint="eastAsia"/>
                <w:szCs w:val="21"/>
              </w:rPr>
              <w:t>2</w:t>
            </w:r>
            <w:r w:rsidRPr="00206140">
              <w:rPr>
                <w:rFonts w:ascii="仿宋" w:hAnsi="仿宋" w:hint="eastAsia"/>
                <w:szCs w:val="21"/>
              </w:rPr>
              <w:t>能在多学科环境下，在设计开发解决方案的过程中，运用工程管理与经济决策方法。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20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ascii="仿宋_GB2312" w:eastAsia="仿宋_GB2312" w:hAnsi="仿宋_GB2312" w:cs="仿宋_GB2312" w:hint="eastAsia"/>
                <w:szCs w:val="21"/>
              </w:rPr>
              <w:t>课程目标</w:t>
            </w:r>
            <w:r w:rsidRPr="00206140">
              <w:rPr>
                <w:rFonts w:ascii="仿宋_GB2312" w:eastAsia="仿宋_GB2312" w:hAnsi="仿宋_GB2312" w:cs="仿宋_GB2312"/>
                <w:szCs w:val="21"/>
              </w:rPr>
              <w:t>2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0.2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hint="eastAsia"/>
                <w:szCs w:val="21"/>
              </w:rPr>
              <w:t>11</w:t>
            </w:r>
            <w:r w:rsidRPr="00206140">
              <w:rPr>
                <w:szCs w:val="21"/>
              </w:rPr>
              <w:t>-</w:t>
            </w:r>
            <w:r w:rsidRPr="00206140">
              <w:rPr>
                <w:rFonts w:hint="eastAsia"/>
                <w:szCs w:val="21"/>
              </w:rPr>
              <w:t>1</w:t>
            </w:r>
            <w:r w:rsidRPr="00206140">
              <w:rPr>
                <w:rFonts w:ascii="仿宋" w:hAnsi="仿宋" w:hint="eastAsia"/>
                <w:szCs w:val="21"/>
              </w:rPr>
              <w:t>在社会发展的大背景下，能够认识到自主和终身学习的必要性，具有自主学习的能力。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20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ascii="仿宋_GB2312" w:eastAsia="仿宋_GB2312" w:hAnsi="仿宋_GB2312" w:cs="仿宋_GB2312" w:hint="eastAsia"/>
                <w:szCs w:val="21"/>
              </w:rPr>
              <w:t>课程目标</w:t>
            </w:r>
            <w:r w:rsidRPr="00206140">
              <w:rPr>
                <w:rFonts w:ascii="仿宋_GB2312" w:eastAsia="仿宋_GB2312" w:hAnsi="仿宋_GB2312" w:cs="仿宋_GB2312"/>
                <w:szCs w:val="21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0.2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566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hint="eastAsia"/>
                <w:szCs w:val="21"/>
              </w:rPr>
              <w:t>11</w:t>
            </w:r>
            <w:r w:rsidRPr="00206140">
              <w:rPr>
                <w:szCs w:val="21"/>
              </w:rPr>
              <w:t>-</w:t>
            </w:r>
            <w:r w:rsidRPr="00206140">
              <w:rPr>
                <w:rFonts w:hint="eastAsia"/>
                <w:szCs w:val="21"/>
              </w:rPr>
              <w:t>2</w:t>
            </w:r>
            <w:r w:rsidRPr="00206140">
              <w:rPr>
                <w:rFonts w:ascii="仿宋" w:hAnsi="仿宋" w:hint="eastAsia"/>
                <w:szCs w:val="21"/>
              </w:rPr>
              <w:t>能够理解广泛的技术变革对工程和社会的影响，适应新技术变革，具有批判性思维能力。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20"/>
              <w:rPr>
                <w:rFonts w:ascii="仿宋_GB2312" w:eastAsia="仿宋_GB2312" w:hAnsi="仿宋_GB2312" w:cs="仿宋_GB2312"/>
                <w:szCs w:val="21"/>
              </w:rPr>
            </w:pPr>
            <w:r w:rsidRPr="00206140">
              <w:rPr>
                <w:rFonts w:ascii="仿宋_GB2312" w:eastAsia="仿宋_GB2312" w:hAnsi="仿宋_GB2312" w:cs="仿宋_GB2312" w:hint="eastAsia"/>
                <w:szCs w:val="21"/>
              </w:rPr>
              <w:t>课程目标</w:t>
            </w:r>
            <w:r w:rsidRPr="00206140">
              <w:rPr>
                <w:rFonts w:ascii="仿宋_GB2312" w:eastAsia="仿宋_GB2312" w:hAnsi="仿宋_GB2312" w:cs="仿宋_GB2312"/>
                <w:szCs w:val="21"/>
              </w:rPr>
              <w:t>1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="480"/>
              <w:jc w:val="center"/>
              <w:rPr>
                <w:rFonts w:ascii="黑体" w:eastAsia="黑体" w:hAnsi="黑体" w:cs="黑体"/>
                <w:sz w:val="24"/>
              </w:rPr>
            </w:pPr>
            <w:r w:rsidRPr="00206140">
              <w:rPr>
                <w:rFonts w:ascii="黑体" w:eastAsia="黑体" w:hAnsi="黑体" w:cs="黑体"/>
                <w:sz w:val="24"/>
              </w:rPr>
              <w:t>0.2</w:t>
            </w:r>
          </w:p>
        </w:tc>
      </w:tr>
    </w:tbl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四、教学方式与方法</w:t>
      </w:r>
      <w:r w:rsidRPr="00206140">
        <w:rPr>
          <w:rFonts w:ascii="黑体" w:eastAsia="黑体" w:hAnsi="黑体" w:cs="黑体" w:hint="eastAsia"/>
          <w:bCs/>
          <w:sz w:val="24"/>
        </w:rPr>
        <w:t>（黑体，小四号）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bookmarkStart w:id="0" w:name="_Hlk5205911"/>
      <w:r w:rsidRPr="00206140">
        <w:rPr>
          <w:rFonts w:ascii="仿宋" w:eastAsia="仿宋" w:hAnsi="仿宋" w:hint="eastAsia"/>
          <w:sz w:val="24"/>
        </w:rPr>
        <w:t>（</w:t>
      </w:r>
      <w:r w:rsidRPr="00206140">
        <w:rPr>
          <w:rFonts w:ascii="仿宋" w:eastAsia="仿宋" w:hAnsi="仿宋" w:hint="eastAsia"/>
          <w:sz w:val="24"/>
        </w:rPr>
        <w:t>1</w:t>
      </w:r>
      <w:r w:rsidRPr="00206140">
        <w:rPr>
          <w:rFonts w:ascii="仿宋" w:eastAsia="仿宋" w:hAnsi="仿宋" w:hint="eastAsia"/>
          <w:sz w:val="24"/>
        </w:rPr>
        <w:t>）课堂讲授：在认识实习的工厂参观之前，开展</w:t>
      </w:r>
      <w:r w:rsidRPr="00206140">
        <w:rPr>
          <w:rFonts w:ascii="仿宋" w:eastAsia="仿宋" w:hAnsi="仿宋" w:hint="eastAsia"/>
          <w:sz w:val="24"/>
        </w:rPr>
        <w:t>4</w:t>
      </w:r>
      <w:r w:rsidRPr="00206140">
        <w:rPr>
          <w:rFonts w:ascii="仿宋" w:eastAsia="仿宋" w:hAnsi="仿宋"/>
          <w:sz w:val="24"/>
        </w:rPr>
        <w:t>-6</w:t>
      </w:r>
      <w:r w:rsidRPr="00206140">
        <w:rPr>
          <w:rFonts w:ascii="仿宋" w:eastAsia="仿宋" w:hAnsi="仿宋" w:hint="eastAsia"/>
          <w:sz w:val="24"/>
        </w:rPr>
        <w:t>课时的理论教学，针对制浆造纸行业常见的制浆、抄纸工艺，介绍流程。通过实习前的课堂教学，使学生掌握认识实习的意义，在实习中应牢固树立安全意识，注意人身安全和生产安全，树立团队意识和纪律意识。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t>（</w:t>
      </w:r>
      <w:r w:rsidRPr="00206140">
        <w:rPr>
          <w:rFonts w:ascii="仿宋" w:eastAsia="仿宋" w:hAnsi="仿宋" w:hint="eastAsia"/>
          <w:sz w:val="24"/>
        </w:rPr>
        <w:t>2</w:t>
      </w:r>
      <w:r w:rsidRPr="00206140">
        <w:rPr>
          <w:rFonts w:ascii="仿宋" w:eastAsia="仿宋" w:hAnsi="仿宋" w:hint="eastAsia"/>
          <w:sz w:val="24"/>
        </w:rPr>
        <w:t>）学生自学：课堂教学后，安排作业，让学生进行针对性的工艺和技术的自学，结合要参观的工程，开展预习，以预习笔记的形式呈现作业。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t>（</w:t>
      </w:r>
      <w:r w:rsidRPr="00206140">
        <w:rPr>
          <w:rFonts w:ascii="仿宋" w:eastAsia="仿宋" w:hAnsi="仿宋" w:hint="eastAsia"/>
          <w:sz w:val="24"/>
        </w:rPr>
        <w:t>3</w:t>
      </w:r>
      <w:r w:rsidRPr="00206140">
        <w:rPr>
          <w:rFonts w:ascii="仿宋" w:eastAsia="仿宋" w:hAnsi="仿宋" w:hint="eastAsia"/>
          <w:sz w:val="24"/>
        </w:rPr>
        <w:t>）现场学习：学习并掌握企业生产工艺、过程、设备。通过现场企业技术人员讲解、现场参观学习、课后文献检索，提升教学效果。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lastRenderedPageBreak/>
        <w:t>（</w:t>
      </w:r>
      <w:r w:rsidRPr="00206140">
        <w:rPr>
          <w:rFonts w:ascii="仿宋" w:eastAsia="仿宋" w:hAnsi="仿宋" w:hint="eastAsia"/>
          <w:sz w:val="24"/>
        </w:rPr>
        <w:t>4</w:t>
      </w:r>
      <w:r w:rsidRPr="00206140">
        <w:rPr>
          <w:rFonts w:ascii="仿宋" w:eastAsia="仿宋" w:hAnsi="仿宋" w:hint="eastAsia"/>
          <w:sz w:val="24"/>
        </w:rPr>
        <w:t>）撰写报告：全面、系统的总结实习收获与心得体会，针对实习中发现的问题与教师、企业工程师及同学之间进行分析讨论，得出合理结论，撰写实习报告。</w:t>
      </w: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五、教学重点与难点</w:t>
      </w: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（一）教学重点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t>使学生了解我国纤维原料、制浆造纸技术现状，认识纸制品生产方法，为专业课学习打好基础，同时加强对造纸工业在国民经济中重要地位的认识。</w:t>
      </w: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（二）教学难点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t>利用数学、自然科学和工程科学的语言工具解释制浆造纸的过程和现象。通过认识实习，使学生理解工程师的职业性质、认识自身的社会责任和担当。</w:t>
      </w:r>
    </w:p>
    <w:p w:rsidR="00816E8F" w:rsidRPr="00206140" w:rsidRDefault="00816E8F">
      <w:pPr>
        <w:tabs>
          <w:tab w:val="left" w:pos="672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</w:p>
    <w:bookmarkEnd w:id="0"/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六、教学内容、基本要求与学时分配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2835"/>
        <w:gridCol w:w="1134"/>
        <w:gridCol w:w="1140"/>
        <w:gridCol w:w="1128"/>
      </w:tblGrid>
      <w:tr w:rsidR="00816E8F" w:rsidRPr="00206140">
        <w:trPr>
          <w:trHeight w:val="397"/>
          <w:tblHeader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教学内容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82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基本要求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学时</w:t>
            </w:r>
          </w:p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（天</w:t>
            </w: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/</w:t>
            </w: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周）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教学方式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对应课程目标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1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 w:hint="eastAsia"/>
                <w:sz w:val="24"/>
              </w:rPr>
              <w:t>1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（实习准备）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通过实习前的课堂教学，使学生掌握认识实习的意义，在实习中应牢固树立安全意识，注意人身安全和生产安全，树立团队意识和纪律意识；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2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Calibri"/>
                <w:sz w:val="24"/>
                <w:szCs w:val="21"/>
              </w:rPr>
            </w:pPr>
            <w:r w:rsidRPr="00206140">
              <w:rPr>
                <w:rFonts w:ascii="仿宋" w:eastAsia="仿宋" w:hAnsi="仿宋" w:cs="Calibri" w:hint="eastAsia"/>
                <w:sz w:val="24"/>
                <w:szCs w:val="21"/>
              </w:rPr>
              <w:t>课堂讲授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课程目标</w:t>
            </w: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1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2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/>
                <w:sz w:val="24"/>
              </w:rPr>
              <w:t>2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（实习预习）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课堂教学后，安排作业，让学生进行针对性的工艺和技术的自学，结合要参观的工程，开展预习，以预习笔记的形式呈现作业。要求学生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了解制浆造纸基本概念、技术、流程。检索企业规模、产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lastRenderedPageBreak/>
              <w:t>品特征、社会服务于功能。熟悉纸浆和纸页的相关技术标准，国家的行业政策，环境法律和法规</w:t>
            </w:r>
            <w:r w:rsidRPr="00206140">
              <w:rPr>
                <w:rFonts w:ascii="仿宋" w:eastAsia="仿宋" w:hAnsi="仿宋"/>
                <w:sz w:val="24"/>
                <w:szCs w:val="21"/>
              </w:rPr>
              <w:t>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/>
                <w:sz w:val="24"/>
                <w:szCs w:val="21"/>
              </w:rPr>
              <w:lastRenderedPageBreak/>
              <w:t>3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微软雅黑" w:hint="eastAsia"/>
                <w:sz w:val="24"/>
                <w:szCs w:val="21"/>
              </w:rPr>
              <w:t>学生自学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课程目标</w:t>
            </w:r>
            <w:r w:rsidRPr="00206140">
              <w:rPr>
                <w:rFonts w:ascii="仿宋" w:eastAsia="仿宋" w:hAnsi="仿宋" w:cs="仿宋_GB2312"/>
                <w:sz w:val="24"/>
                <w:szCs w:val="21"/>
              </w:rPr>
              <w:t>2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lastRenderedPageBreak/>
              <w:t>3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/>
                <w:sz w:val="24"/>
              </w:rPr>
              <w:t>3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（企业实习）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  <w:szCs w:val="21"/>
              </w:rPr>
              <w:t>企业参观学习，学习并掌握企业生产工艺、过程、设备。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 w:rsidRPr="00206140">
              <w:rPr>
                <w:rFonts w:ascii="仿宋" w:eastAsia="仿宋" w:hAnsi="仿宋"/>
                <w:sz w:val="24"/>
                <w:szCs w:val="21"/>
              </w:rPr>
              <w:t>(1)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了解原料备料和结构。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 w:rsidRPr="00206140">
              <w:rPr>
                <w:rFonts w:ascii="仿宋" w:eastAsia="仿宋" w:hAnsi="仿宋"/>
                <w:sz w:val="24"/>
                <w:szCs w:val="21"/>
              </w:rPr>
              <w:t>(2)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熟悉并掌握制浆技术，包括蒸煮工艺和设备，成浆质量控制，洗涤、筛选、净化的工艺、设备；漂白技术及设备；纸浆的贮存。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rPr>
                <w:rFonts w:ascii="仿宋" w:eastAsia="仿宋" w:hAnsi="仿宋"/>
                <w:sz w:val="24"/>
                <w:szCs w:val="21"/>
              </w:rPr>
            </w:pPr>
            <w:r w:rsidRPr="00206140">
              <w:rPr>
                <w:rFonts w:ascii="仿宋" w:eastAsia="仿宋" w:hAnsi="仿宋"/>
                <w:sz w:val="24"/>
                <w:szCs w:val="21"/>
              </w:rPr>
              <w:t>(3)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掌握纸浆的打浆设备及打浆质量控制；根据纸种要求添加化学助剂的情况；纸机的网部、压榨部、</w:t>
            </w:r>
            <w:proofErr w:type="gramStart"/>
            <w:r w:rsidRPr="00206140">
              <w:rPr>
                <w:rFonts w:ascii="仿宋" w:eastAsia="仿宋" w:hAnsi="仿宋" w:hint="eastAsia"/>
                <w:sz w:val="24"/>
                <w:szCs w:val="21"/>
              </w:rPr>
              <w:t>烘干部</w:t>
            </w:r>
            <w:proofErr w:type="gramEnd"/>
            <w:r w:rsidRPr="00206140">
              <w:rPr>
                <w:rFonts w:ascii="仿宋" w:eastAsia="仿宋" w:hAnsi="仿宋" w:hint="eastAsia"/>
                <w:sz w:val="24"/>
                <w:szCs w:val="21"/>
              </w:rPr>
              <w:t>及压光</w:t>
            </w:r>
            <w:proofErr w:type="gramStart"/>
            <w:r w:rsidRPr="00206140">
              <w:rPr>
                <w:rFonts w:ascii="仿宋" w:eastAsia="仿宋" w:hAnsi="仿宋" w:hint="eastAsia"/>
                <w:sz w:val="24"/>
                <w:szCs w:val="21"/>
              </w:rPr>
              <w:t>卷曲部</w:t>
            </w:r>
            <w:proofErr w:type="gramEnd"/>
            <w:r w:rsidRPr="00206140">
              <w:rPr>
                <w:rFonts w:ascii="仿宋" w:eastAsia="仿宋" w:hAnsi="仿宋" w:hint="eastAsia"/>
                <w:sz w:val="24"/>
                <w:szCs w:val="21"/>
              </w:rPr>
              <w:t>等设备及质量控制。</w:t>
            </w:r>
          </w:p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  <w:szCs w:val="21"/>
              </w:rPr>
              <w:t>(4)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了解相关原料要求，废水处理、电、汽供给等相关技术。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/>
                <w:sz w:val="24"/>
                <w:szCs w:val="21"/>
              </w:rPr>
              <w:t>2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现场学习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课程目标</w:t>
            </w:r>
            <w:r w:rsidRPr="00206140">
              <w:rPr>
                <w:rFonts w:ascii="仿宋" w:eastAsia="仿宋" w:hAnsi="仿宋" w:cs="仿宋_GB2312"/>
                <w:sz w:val="24"/>
                <w:szCs w:val="21"/>
              </w:rPr>
              <w:t>1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70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4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  <w:szCs w:val="21"/>
              </w:rPr>
              <w:t>教学内容</w:t>
            </w:r>
            <w:r w:rsidRPr="00206140"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hint="eastAsia"/>
                <w:sz w:val="24"/>
                <w:szCs w:val="21"/>
              </w:rPr>
              <w:t>（报告撰写）</w:t>
            </w:r>
          </w:p>
        </w:tc>
        <w:tc>
          <w:tcPr>
            <w:tcW w:w="2835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全面、系统的总结实习收获与心得体会，针对实习中发现的问题与教师、企业工程师及同学之间进行分析讨论，得出合理结论，撰写实习报告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100" w:firstLine="240"/>
              <w:jc w:val="left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/>
                <w:sz w:val="24"/>
                <w:szCs w:val="21"/>
              </w:rPr>
              <w:t>3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作业</w:t>
            </w:r>
          </w:p>
        </w:tc>
        <w:tc>
          <w:tcPr>
            <w:tcW w:w="1128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  <w:szCs w:val="21"/>
              </w:rPr>
            </w:pP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课程目标</w:t>
            </w:r>
            <w:r w:rsidRPr="00206140">
              <w:rPr>
                <w:rFonts w:ascii="仿宋" w:eastAsia="仿宋" w:hAnsi="仿宋" w:cs="仿宋_GB2312" w:hint="eastAsia"/>
                <w:sz w:val="24"/>
                <w:szCs w:val="21"/>
              </w:rPr>
              <w:t>2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5098" w:type="dxa"/>
            <w:gridSpan w:val="3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ind w:firstLine="482"/>
              <w:jc w:val="center"/>
              <w:rPr>
                <w:rFonts w:ascii="黑体" w:eastAsia="黑体" w:hAnsi="黑体" w:cs="黑体"/>
                <w:b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lastRenderedPageBreak/>
              <w:t>合</w:t>
            </w: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 xml:space="preserve">  </w:t>
            </w:r>
            <w:r w:rsidRPr="00206140">
              <w:rPr>
                <w:rFonts w:ascii="黑体" w:eastAsia="黑体" w:hAnsi="黑体" w:cs="黑体" w:hint="eastAsia"/>
                <w:b/>
                <w:snapToGrid w:val="0"/>
                <w:kern w:val="0"/>
                <w:sz w:val="24"/>
              </w:rPr>
              <w:t>计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ind w:firstLine="48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snapToGrid w:val="0"/>
                <w:kern w:val="0"/>
                <w:sz w:val="24"/>
              </w:rPr>
              <w:t>1</w:t>
            </w:r>
            <w:r w:rsidRPr="00206140">
              <w:rPr>
                <w:rFonts w:ascii="黑体" w:eastAsia="黑体" w:hAnsi="黑体" w:cs="黑体"/>
                <w:snapToGrid w:val="0"/>
                <w:kern w:val="0"/>
                <w:sz w:val="24"/>
              </w:rPr>
              <w:t>0</w:t>
            </w:r>
          </w:p>
        </w:tc>
        <w:tc>
          <w:tcPr>
            <w:tcW w:w="114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816E8F">
            <w:pPr>
              <w:ind w:firstLine="48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16E8F" w:rsidRPr="00206140" w:rsidRDefault="00816E8F">
            <w:pPr>
              <w:ind w:firstLine="480"/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</w:rPr>
            </w:pPr>
          </w:p>
        </w:tc>
      </w:tr>
    </w:tbl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七、实习成果呈现要求（黑体，小四号）</w:t>
      </w:r>
    </w:p>
    <w:p w:rsidR="00816E8F" w:rsidRPr="00206140" w:rsidRDefault="00562473">
      <w:pPr>
        <w:tabs>
          <w:tab w:val="left" w:pos="672"/>
        </w:tabs>
        <w:spacing w:line="360" w:lineRule="auto"/>
        <w:ind w:firstLineChars="200" w:firstLine="480"/>
        <w:rPr>
          <w:rFonts w:ascii="仿宋" w:eastAsia="仿宋" w:hAnsi="仿宋" w:cs="宋体"/>
          <w:kern w:val="0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课程考核包括预习笔记、实习周志、实习报告三项。要求图文并茂，预习笔记不少于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3</w:t>
      </w:r>
      <w:r w:rsidRPr="00206140">
        <w:rPr>
          <w:rFonts w:ascii="仿宋" w:eastAsia="仿宋" w:hAnsi="仿宋" w:cs="宋体"/>
          <w:kern w:val="0"/>
          <w:sz w:val="24"/>
          <w:szCs w:val="21"/>
        </w:rPr>
        <w:t>000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字，实习周志不少于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2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篇，实习报告不少于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3</w:t>
      </w:r>
      <w:r w:rsidRPr="00206140">
        <w:rPr>
          <w:rFonts w:ascii="仿宋" w:eastAsia="仿宋" w:hAnsi="仿宋" w:cs="宋体"/>
          <w:kern w:val="0"/>
          <w:sz w:val="24"/>
          <w:szCs w:val="21"/>
        </w:rPr>
        <w:t>000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字。</w:t>
      </w:r>
    </w:p>
    <w:p w:rsidR="00816E8F" w:rsidRPr="00206140" w:rsidRDefault="00816E8F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八、学业评价和课程考核</w:t>
      </w:r>
    </w:p>
    <w:p w:rsidR="00816E8F" w:rsidRPr="00206140" w:rsidRDefault="00562473">
      <w:pPr>
        <w:tabs>
          <w:tab w:val="left" w:pos="672"/>
        </w:tabs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sz w:val="24"/>
        </w:rPr>
        <w:t>（一）考核类型：</w:t>
      </w:r>
      <w:r w:rsidRPr="00206140">
        <w:rPr>
          <w:rFonts w:ascii="Segoe UI Symbol" w:eastAsia="仿宋" w:hAnsi="Segoe UI Symbol" w:cs="Segoe UI Symbol"/>
          <w:sz w:val="24"/>
        </w:rPr>
        <w:t>☑</w:t>
      </w:r>
      <w:r w:rsidRPr="00206140">
        <w:rPr>
          <w:rFonts w:ascii="仿宋" w:eastAsia="仿宋" w:hAnsi="仿宋" w:cs="仿宋_GB2312" w:hint="eastAsia"/>
          <w:sz w:val="24"/>
        </w:rPr>
        <w:t>考查</w:t>
      </w:r>
    </w:p>
    <w:p w:rsidR="00816E8F" w:rsidRPr="00206140" w:rsidRDefault="00562473">
      <w:pPr>
        <w:tabs>
          <w:tab w:val="left" w:pos="672"/>
        </w:tabs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sz w:val="24"/>
        </w:rPr>
        <w:t>（二）考核方式：</w:t>
      </w:r>
      <w:r w:rsidRPr="00206140">
        <w:rPr>
          <w:rFonts w:ascii="Segoe UI Symbol" w:eastAsia="仿宋" w:hAnsi="Segoe UI Symbol" w:cs="Segoe UI Symbol"/>
          <w:sz w:val="24"/>
        </w:rPr>
        <w:t>☑</w:t>
      </w:r>
      <w:r w:rsidRPr="00206140">
        <w:rPr>
          <w:rFonts w:ascii="仿宋" w:eastAsia="仿宋" w:hAnsi="仿宋" w:cs="仿宋_GB2312" w:hint="eastAsia"/>
          <w:sz w:val="24"/>
        </w:rPr>
        <w:t>预习</w:t>
      </w:r>
      <w:r w:rsidRPr="00206140">
        <w:rPr>
          <w:rFonts w:ascii="仿宋" w:eastAsia="仿宋" w:hAnsi="仿宋" w:cs="微软雅黑" w:hint="eastAsia"/>
          <w:sz w:val="24"/>
        </w:rPr>
        <w:t>笔记</w:t>
      </w:r>
      <w:r w:rsidRPr="00206140">
        <w:rPr>
          <w:rFonts w:ascii="仿宋" w:eastAsia="仿宋" w:hAnsi="仿宋" w:cs="仿宋_GB2312" w:hint="eastAsia"/>
          <w:sz w:val="24"/>
        </w:rPr>
        <w:t xml:space="preserve">  </w:t>
      </w:r>
      <w:r w:rsidRPr="00206140">
        <w:rPr>
          <w:rFonts w:ascii="仿宋" w:eastAsia="仿宋" w:hAnsi="仿宋" w:cs="仿宋_GB2312"/>
          <w:sz w:val="24"/>
        </w:rPr>
        <w:t xml:space="preserve">  </w:t>
      </w:r>
      <w:r w:rsidRPr="00206140">
        <w:rPr>
          <w:rFonts w:ascii="Segoe UI Symbol" w:eastAsia="仿宋" w:hAnsi="Segoe UI Symbol" w:cs="Segoe UI Symbol"/>
          <w:sz w:val="24"/>
        </w:rPr>
        <w:t>☑</w:t>
      </w:r>
      <w:r w:rsidRPr="00206140">
        <w:rPr>
          <w:rFonts w:ascii="仿宋" w:eastAsia="仿宋" w:hAnsi="仿宋" w:cs="仿宋_GB2312" w:hint="eastAsia"/>
          <w:sz w:val="24"/>
        </w:rPr>
        <w:t>实习</w:t>
      </w:r>
      <w:r w:rsidRPr="00206140">
        <w:rPr>
          <w:rFonts w:ascii="仿宋" w:eastAsia="仿宋" w:hAnsi="仿宋" w:cs="微软雅黑" w:hint="eastAsia"/>
          <w:sz w:val="24"/>
        </w:rPr>
        <w:t>周志</w:t>
      </w:r>
    </w:p>
    <w:p w:rsidR="00816E8F" w:rsidRPr="00206140" w:rsidRDefault="00562473">
      <w:pPr>
        <w:tabs>
          <w:tab w:val="left" w:pos="672"/>
        </w:tabs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sz w:val="24"/>
        </w:rPr>
        <w:t xml:space="preserve">                </w:t>
      </w:r>
      <w:r w:rsidRPr="00206140">
        <w:rPr>
          <w:rFonts w:ascii="Segoe UI Symbol" w:eastAsia="仿宋" w:hAnsi="Segoe UI Symbol" w:cs="Segoe UI Symbol"/>
          <w:sz w:val="24"/>
        </w:rPr>
        <w:t>☑</w:t>
      </w:r>
      <w:r w:rsidRPr="00206140">
        <w:rPr>
          <w:rFonts w:ascii="仿宋" w:eastAsia="仿宋" w:hAnsi="仿宋" w:cs="仿宋_GB2312" w:hint="eastAsia"/>
          <w:sz w:val="24"/>
        </w:rPr>
        <w:t>实习报告</w:t>
      </w:r>
      <w:r w:rsidRPr="00206140">
        <w:rPr>
          <w:rFonts w:ascii="仿宋" w:eastAsia="仿宋" w:hAnsi="仿宋" w:cs="仿宋_GB2312" w:hint="eastAsia"/>
          <w:sz w:val="24"/>
        </w:rPr>
        <w:t xml:space="preserve">   </w:t>
      </w:r>
    </w:p>
    <w:p w:rsidR="00816E8F" w:rsidRPr="00206140" w:rsidRDefault="00562473">
      <w:pPr>
        <w:tabs>
          <w:tab w:val="left" w:pos="672"/>
        </w:tabs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206140">
        <w:rPr>
          <w:rFonts w:ascii="仿宋_GB2312" w:eastAsia="仿宋_GB2312" w:hAnsi="仿宋_GB2312" w:cs="仿宋_GB2312" w:hint="eastAsia"/>
          <w:sz w:val="24"/>
        </w:rPr>
        <w:t>（三）考核环节和考核方式对课程目标的支撑：</w:t>
      </w:r>
    </w:p>
    <w:p w:rsidR="00816E8F" w:rsidRPr="00206140" w:rsidRDefault="00816E8F">
      <w:pPr>
        <w:tabs>
          <w:tab w:val="left" w:pos="672"/>
        </w:tabs>
        <w:spacing w:line="400" w:lineRule="exact"/>
        <w:ind w:firstLineChars="200" w:firstLine="480"/>
        <w:rPr>
          <w:sz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1800"/>
        <w:gridCol w:w="2454"/>
        <w:gridCol w:w="1810"/>
        <w:gridCol w:w="1582"/>
      </w:tblGrid>
      <w:tr w:rsidR="00816E8F" w:rsidRPr="00206140">
        <w:trPr>
          <w:trHeight w:val="397"/>
          <w:tblHeader/>
          <w:jc w:val="center"/>
        </w:trPr>
        <w:tc>
          <w:tcPr>
            <w:tcW w:w="8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考核</w:t>
            </w:r>
          </w:p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环节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考核内容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考核</w:t>
            </w:r>
            <w:r w:rsidRPr="00206140">
              <w:rPr>
                <w:rFonts w:ascii="黑体" w:eastAsia="黑体" w:hAnsi="黑体" w:cs="黑体" w:hint="eastAsia"/>
                <w:b/>
                <w:sz w:val="24"/>
              </w:rPr>
              <w:t>/</w:t>
            </w:r>
            <w:r w:rsidRPr="00206140">
              <w:rPr>
                <w:rFonts w:ascii="黑体" w:eastAsia="黑体" w:hAnsi="黑体" w:cs="黑体" w:hint="eastAsia"/>
                <w:b/>
                <w:sz w:val="24"/>
              </w:rPr>
              <w:t>评价方式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建议分值</w:t>
            </w:r>
          </w:p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（百分比）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对应课程目标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859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过程</w:t>
            </w:r>
          </w:p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napToGrid w:val="0"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考核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 w:hint="eastAsia"/>
                <w:sz w:val="24"/>
              </w:rPr>
              <w:t>1</w:t>
            </w:r>
          </w:p>
          <w:p w:rsidR="00816E8F" w:rsidRPr="00206140" w:rsidRDefault="00562473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（实习准备）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</w:rPr>
              <w:t>预习笔记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1</w:t>
            </w:r>
            <w:r w:rsidRPr="00206140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/>
                <w:sz w:val="24"/>
              </w:rPr>
              <w:t>1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859" w:type="dxa"/>
            <w:vMerge/>
            <w:tcMar>
              <w:top w:w="57" w:type="dxa"/>
              <w:bottom w:w="57" w:type="dxa"/>
            </w:tcMar>
            <w:vAlign w:val="center"/>
          </w:tcPr>
          <w:p w:rsidR="00816E8F" w:rsidRPr="00206140" w:rsidRDefault="00816E8F">
            <w:pPr>
              <w:snapToGrid w:val="0"/>
              <w:ind w:firstLine="482"/>
              <w:jc w:val="center"/>
              <w:rPr>
                <w:rFonts w:ascii="黑体" w:eastAsia="黑体" w:hAnsi="黑体" w:cs="黑体"/>
                <w:b/>
                <w:sz w:val="24"/>
              </w:rPr>
            </w:pP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/>
                <w:sz w:val="24"/>
              </w:rPr>
              <w:t>2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（实习预习）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</w:rPr>
              <w:t>预习笔记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1</w:t>
            </w:r>
            <w:r w:rsidRPr="00206140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</w:tr>
      <w:tr w:rsidR="00816E8F" w:rsidRPr="00206140">
        <w:trPr>
          <w:trHeight w:val="516"/>
          <w:jc w:val="center"/>
        </w:trPr>
        <w:tc>
          <w:tcPr>
            <w:tcW w:w="859" w:type="dxa"/>
            <w:vMerge/>
            <w:tcMar>
              <w:top w:w="57" w:type="dxa"/>
              <w:bottom w:w="57" w:type="dxa"/>
            </w:tcMar>
            <w:vAlign w:val="center"/>
          </w:tcPr>
          <w:p w:rsidR="00816E8F" w:rsidRPr="00206140" w:rsidRDefault="00816E8F">
            <w:pPr>
              <w:snapToGrid w:val="0"/>
              <w:ind w:firstLine="482"/>
              <w:jc w:val="center"/>
              <w:rPr>
                <w:rFonts w:ascii="黑体" w:eastAsia="黑体" w:hAnsi="黑体" w:cs="黑体"/>
                <w:b/>
                <w:snapToGrid w:val="0"/>
                <w:sz w:val="24"/>
              </w:rPr>
            </w:pP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/>
                <w:sz w:val="24"/>
              </w:rPr>
              <w:t>3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（企业实习）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</w:rPr>
              <w:t>实习周志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/>
                <w:sz w:val="24"/>
              </w:rPr>
              <w:t>1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859" w:type="dxa"/>
            <w:vMerge/>
            <w:tcMar>
              <w:top w:w="57" w:type="dxa"/>
              <w:bottom w:w="57" w:type="dxa"/>
            </w:tcMar>
            <w:vAlign w:val="center"/>
          </w:tcPr>
          <w:p w:rsidR="00816E8F" w:rsidRPr="00206140" w:rsidRDefault="00816E8F">
            <w:pPr>
              <w:snapToGrid w:val="0"/>
              <w:ind w:firstLine="482"/>
              <w:jc w:val="center"/>
              <w:rPr>
                <w:rFonts w:ascii="黑体" w:eastAsia="黑体" w:hAnsi="黑体" w:cs="黑体"/>
                <w:b/>
                <w:snapToGrid w:val="0"/>
                <w:sz w:val="24"/>
              </w:rPr>
            </w:pP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教学内容</w:t>
            </w:r>
            <w:r w:rsidRPr="00206140">
              <w:rPr>
                <w:rFonts w:ascii="仿宋" w:eastAsia="仿宋" w:hAnsi="仿宋" w:hint="eastAsia"/>
                <w:sz w:val="24"/>
              </w:rPr>
              <w:t>4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（实习报告撰写）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</w:rPr>
              <w:t>实习报告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5</w:t>
            </w:r>
            <w:r w:rsidRPr="00206140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/>
                <w:sz w:val="24"/>
              </w:rPr>
              <w:t>2</w:t>
            </w:r>
          </w:p>
        </w:tc>
      </w:tr>
      <w:tr w:rsidR="00816E8F" w:rsidRPr="00206140">
        <w:trPr>
          <w:trHeight w:val="397"/>
          <w:jc w:val="center"/>
        </w:trPr>
        <w:tc>
          <w:tcPr>
            <w:tcW w:w="859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成果</w:t>
            </w:r>
          </w:p>
          <w:p w:rsidR="00816E8F" w:rsidRPr="00206140" w:rsidRDefault="00562473">
            <w:pPr>
              <w:snapToGrid w:val="0"/>
              <w:jc w:val="center"/>
              <w:rPr>
                <w:rFonts w:ascii="黑体" w:eastAsia="黑体" w:hAnsi="黑体" w:cs="黑体"/>
                <w:b/>
                <w:sz w:val="24"/>
              </w:rPr>
            </w:pPr>
            <w:r w:rsidRPr="00206140">
              <w:rPr>
                <w:rFonts w:ascii="黑体" w:eastAsia="黑体" w:hAnsi="黑体" w:cs="黑体" w:hint="eastAsia"/>
                <w:b/>
                <w:sz w:val="24"/>
              </w:rPr>
              <w:t>考核</w:t>
            </w:r>
          </w:p>
        </w:tc>
        <w:tc>
          <w:tcPr>
            <w:tcW w:w="180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rPr>
                <w:rFonts w:ascii="仿宋" w:eastAsia="仿宋" w:hAnsi="仿宋" w:cs="黑体"/>
                <w:sz w:val="24"/>
              </w:rPr>
            </w:pPr>
            <w:r w:rsidRPr="00206140">
              <w:rPr>
                <w:rFonts w:ascii="仿宋" w:eastAsia="仿宋" w:hAnsi="仿宋" w:cs="黑体" w:hint="eastAsia"/>
                <w:sz w:val="24"/>
              </w:rPr>
              <w:t>预习笔记</w:t>
            </w:r>
          </w:p>
          <w:p w:rsidR="00816E8F" w:rsidRPr="00206140" w:rsidRDefault="00562473">
            <w:pPr>
              <w:snapToGrid w:val="0"/>
              <w:rPr>
                <w:rFonts w:ascii="仿宋" w:eastAsia="仿宋" w:hAnsi="仿宋" w:cs="黑体"/>
                <w:sz w:val="24"/>
              </w:rPr>
            </w:pPr>
            <w:r w:rsidRPr="00206140">
              <w:rPr>
                <w:rFonts w:ascii="仿宋" w:eastAsia="仿宋" w:hAnsi="仿宋" w:cs="黑体" w:hint="eastAsia"/>
                <w:sz w:val="24"/>
              </w:rPr>
              <w:t>实习周志</w:t>
            </w:r>
          </w:p>
          <w:p w:rsidR="00816E8F" w:rsidRPr="00206140" w:rsidRDefault="00562473">
            <w:pPr>
              <w:snapToGrid w:val="0"/>
              <w:rPr>
                <w:rFonts w:ascii="仿宋" w:eastAsia="仿宋" w:hAnsi="仿宋" w:cs="黑体"/>
                <w:sz w:val="24"/>
              </w:rPr>
            </w:pPr>
            <w:r w:rsidRPr="00206140">
              <w:rPr>
                <w:rFonts w:ascii="仿宋" w:eastAsia="仿宋" w:hAnsi="仿宋" w:cs="黑体" w:hint="eastAsia"/>
                <w:sz w:val="24"/>
              </w:rPr>
              <w:t>实习报告</w:t>
            </w:r>
          </w:p>
        </w:tc>
        <w:tc>
          <w:tcPr>
            <w:tcW w:w="2454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批阅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napToGrid w:val="0"/>
              <w:ind w:firstLine="420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100</w:t>
            </w:r>
          </w:p>
        </w:tc>
        <w:tc>
          <w:tcPr>
            <w:tcW w:w="1582" w:type="dxa"/>
            <w:tcMar>
              <w:top w:w="57" w:type="dxa"/>
              <w:bottom w:w="57" w:type="dxa"/>
            </w:tcMar>
            <w:vAlign w:val="center"/>
          </w:tcPr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 w:hint="eastAsia"/>
                <w:sz w:val="24"/>
              </w:rPr>
              <w:t>1</w:t>
            </w:r>
          </w:p>
          <w:p w:rsidR="00816E8F" w:rsidRPr="00206140" w:rsidRDefault="00562473">
            <w:pPr>
              <w:spacing w:line="360" w:lineRule="auto"/>
              <w:jc w:val="left"/>
              <w:rPr>
                <w:rFonts w:ascii="仿宋" w:eastAsia="仿宋" w:hAnsi="仿宋" w:cs="仿宋_GB2312"/>
                <w:sz w:val="24"/>
              </w:rPr>
            </w:pPr>
            <w:r w:rsidRPr="00206140">
              <w:rPr>
                <w:rFonts w:ascii="仿宋" w:eastAsia="仿宋" w:hAnsi="仿宋" w:cs="仿宋_GB2312" w:hint="eastAsia"/>
                <w:sz w:val="24"/>
              </w:rPr>
              <w:t>课程目标</w:t>
            </w:r>
            <w:r w:rsidRPr="00206140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</w:tr>
    </w:tbl>
    <w:p w:rsidR="00816E8F" w:rsidRPr="00206140" w:rsidRDefault="00562473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  <w:r w:rsidRPr="00206140">
        <w:rPr>
          <w:rFonts w:ascii="仿宋_GB2312" w:eastAsia="仿宋_GB2312" w:hAnsi="仿宋_GB2312" w:cs="仿宋_GB2312" w:hint="eastAsia"/>
          <w:sz w:val="24"/>
        </w:rPr>
        <w:t>（四）考核</w:t>
      </w:r>
      <w:r w:rsidRPr="00206140">
        <w:rPr>
          <w:rFonts w:ascii="仿宋_GB2312" w:eastAsia="仿宋_GB2312" w:hAnsi="仿宋_GB2312" w:cs="仿宋_GB2312" w:hint="eastAsia"/>
          <w:sz w:val="24"/>
        </w:rPr>
        <w:t>/</w:t>
      </w:r>
      <w:r w:rsidRPr="00206140">
        <w:rPr>
          <w:rFonts w:ascii="仿宋_GB2312" w:eastAsia="仿宋_GB2312" w:hAnsi="仿宋_GB2312" w:cs="仿宋_GB2312" w:hint="eastAsia"/>
          <w:sz w:val="24"/>
        </w:rPr>
        <w:t>评价细则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ind w:firstLineChars="300" w:firstLine="720"/>
        <w:jc w:val="left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lastRenderedPageBreak/>
        <w:t>考察学生对纸浆造纸行业的描述，对专业知识的预习和对实习过程和现场记录的情况，具体体现在预习笔记中。按百分制计分，然后按照</w:t>
      </w:r>
      <w:r w:rsidRPr="00206140">
        <w:rPr>
          <w:rFonts w:ascii="仿宋" w:eastAsia="仿宋" w:hAnsi="仿宋" w:cs="宋体"/>
          <w:kern w:val="0"/>
          <w:sz w:val="24"/>
          <w:szCs w:val="21"/>
        </w:rPr>
        <w:t>20%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进行折算，评分标准见表</w:t>
      </w:r>
      <w:r w:rsidRPr="00206140">
        <w:rPr>
          <w:rFonts w:ascii="仿宋" w:eastAsia="仿宋" w:hAnsi="仿宋" w:cs="宋体"/>
          <w:kern w:val="0"/>
          <w:sz w:val="24"/>
          <w:szCs w:val="21"/>
        </w:rPr>
        <w:t>3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。</w:t>
      </w:r>
    </w:p>
    <w:p w:rsidR="00816E8F" w:rsidRPr="00206140" w:rsidRDefault="00562473">
      <w:pPr>
        <w:tabs>
          <w:tab w:val="left" w:pos="1060"/>
        </w:tabs>
        <w:spacing w:line="360" w:lineRule="exact"/>
        <w:jc w:val="center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表</w:t>
      </w:r>
      <w:r w:rsidRPr="00206140">
        <w:rPr>
          <w:rFonts w:ascii="仿宋" w:eastAsia="仿宋" w:hAnsi="仿宋" w:cs="宋体"/>
          <w:kern w:val="0"/>
          <w:sz w:val="24"/>
          <w:szCs w:val="21"/>
        </w:rPr>
        <w:t xml:space="preserve">3 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实习笔记成绩评分标准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0"/>
        <w:gridCol w:w="1276"/>
        <w:gridCol w:w="1418"/>
        <w:gridCol w:w="1417"/>
        <w:gridCol w:w="1134"/>
        <w:gridCol w:w="986"/>
      </w:tblGrid>
      <w:tr w:rsidR="00816E8F" w:rsidRPr="00206140">
        <w:tc>
          <w:tcPr>
            <w:tcW w:w="2150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观测点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80-100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418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60-79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417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40-59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1-39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</w:tr>
      <w:tr w:rsidR="00816E8F" w:rsidRPr="00206140">
        <w:tc>
          <w:tcPr>
            <w:tcW w:w="2150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完成进度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（权重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0.2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提前</w:t>
            </w:r>
          </w:p>
        </w:tc>
        <w:tc>
          <w:tcPr>
            <w:tcW w:w="1418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按时</w:t>
            </w:r>
          </w:p>
        </w:tc>
        <w:tc>
          <w:tcPr>
            <w:tcW w:w="1417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延迟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补交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未提交</w:t>
            </w:r>
          </w:p>
        </w:tc>
      </w:tr>
      <w:tr w:rsidR="00816E8F" w:rsidRPr="00206140">
        <w:tc>
          <w:tcPr>
            <w:tcW w:w="2150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内容丰富度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（权重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0.5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非常丰富</w:t>
            </w:r>
          </w:p>
        </w:tc>
        <w:tc>
          <w:tcPr>
            <w:tcW w:w="1418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丰富</w:t>
            </w:r>
          </w:p>
        </w:tc>
        <w:tc>
          <w:tcPr>
            <w:tcW w:w="1417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一般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贫乏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未提交</w:t>
            </w:r>
          </w:p>
        </w:tc>
      </w:tr>
      <w:tr w:rsidR="00816E8F" w:rsidRPr="00206140">
        <w:tc>
          <w:tcPr>
            <w:tcW w:w="2150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规范性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(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权重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0.3)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非常规范</w:t>
            </w:r>
          </w:p>
        </w:tc>
        <w:tc>
          <w:tcPr>
            <w:tcW w:w="1418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规范</w:t>
            </w:r>
          </w:p>
        </w:tc>
        <w:tc>
          <w:tcPr>
            <w:tcW w:w="1417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一般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欠规范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未提交</w:t>
            </w:r>
          </w:p>
        </w:tc>
      </w:tr>
    </w:tbl>
    <w:p w:rsidR="00816E8F" w:rsidRPr="00206140" w:rsidRDefault="00816E8F">
      <w:pPr>
        <w:tabs>
          <w:tab w:val="left" w:pos="1060"/>
        </w:tabs>
        <w:spacing w:line="360" w:lineRule="exact"/>
        <w:jc w:val="center"/>
        <w:rPr>
          <w:rFonts w:ascii="宋体" w:cs="宋体"/>
          <w:kern w:val="0"/>
          <w:szCs w:val="21"/>
        </w:rPr>
      </w:pP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2.</w:t>
      </w:r>
      <w:r w:rsidRPr="00206140">
        <w:rPr>
          <w:rFonts w:ascii="仿宋" w:eastAsia="仿宋" w:hAnsi="仿宋" w:cs="宋体"/>
          <w:kern w:val="0"/>
          <w:sz w:val="24"/>
          <w:szCs w:val="21"/>
        </w:rPr>
        <w:t xml:space="preserve"> 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实习周志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主要体现现场实习过程学生的学习和沟通能力，以及对纪律的遵守和对安全的重视，使学生能够自主地学习新知识和新技能，适应社会和行业的发展。根据带队老师的观察，参考校友</w:t>
      </w:r>
      <w:proofErr w:type="gramStart"/>
      <w:r w:rsidRPr="00206140">
        <w:rPr>
          <w:rFonts w:ascii="仿宋" w:eastAsia="仿宋" w:hAnsi="仿宋" w:cs="宋体" w:hint="eastAsia"/>
          <w:kern w:val="0"/>
          <w:sz w:val="24"/>
          <w:szCs w:val="21"/>
        </w:rPr>
        <w:t>邦</w:t>
      </w:r>
      <w:proofErr w:type="gramEnd"/>
      <w:r w:rsidRPr="00206140">
        <w:rPr>
          <w:rFonts w:ascii="仿宋" w:eastAsia="仿宋" w:hAnsi="仿宋" w:cs="宋体" w:hint="eastAsia"/>
          <w:kern w:val="0"/>
          <w:sz w:val="24"/>
          <w:szCs w:val="21"/>
        </w:rPr>
        <w:t>的签到和周志的撰写，过程录制的视频和图像资料，按照百分制评分，然后按照</w:t>
      </w:r>
      <w:r w:rsidRPr="00206140">
        <w:rPr>
          <w:rFonts w:ascii="仿宋" w:eastAsia="仿宋" w:hAnsi="仿宋" w:cs="宋体"/>
          <w:kern w:val="0"/>
          <w:sz w:val="24"/>
          <w:szCs w:val="21"/>
        </w:rPr>
        <w:t>30%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进行折算，评分标准见表</w:t>
      </w:r>
      <w:r w:rsidRPr="00206140">
        <w:rPr>
          <w:rFonts w:ascii="仿宋" w:eastAsia="仿宋" w:hAnsi="仿宋" w:cs="宋体"/>
          <w:kern w:val="0"/>
          <w:sz w:val="24"/>
          <w:szCs w:val="21"/>
        </w:rPr>
        <w:t>4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。</w:t>
      </w:r>
    </w:p>
    <w:p w:rsidR="00816E8F" w:rsidRPr="00206140" w:rsidRDefault="00562473">
      <w:pPr>
        <w:tabs>
          <w:tab w:val="left" w:pos="1060"/>
        </w:tabs>
        <w:spacing w:line="360" w:lineRule="auto"/>
        <w:jc w:val="center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表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 xml:space="preserve">4 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现场表现成绩评分标准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1276"/>
        <w:gridCol w:w="1275"/>
        <w:gridCol w:w="1276"/>
        <w:gridCol w:w="1134"/>
        <w:gridCol w:w="986"/>
      </w:tblGrid>
      <w:tr w:rsidR="00816E8F" w:rsidRPr="00206140">
        <w:tc>
          <w:tcPr>
            <w:tcW w:w="24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观测点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80-100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275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60-79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40-59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1-39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分</w:t>
            </w:r>
          </w:p>
        </w:tc>
      </w:tr>
      <w:tr w:rsidR="00816E8F" w:rsidRPr="00206140">
        <w:tc>
          <w:tcPr>
            <w:tcW w:w="24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倾听、沟通学习能力（权重</w:t>
            </w:r>
            <w:r w:rsidRPr="00206140">
              <w:rPr>
                <w:rFonts w:ascii="仿宋" w:eastAsia="仿宋" w:hAnsi="仿宋" w:cs="宋体"/>
                <w:kern w:val="0"/>
                <w:sz w:val="24"/>
                <w:szCs w:val="21"/>
              </w:rPr>
              <w:t>0.5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很好</w:t>
            </w:r>
          </w:p>
        </w:tc>
        <w:tc>
          <w:tcPr>
            <w:tcW w:w="1275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较好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一般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较差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很差</w:t>
            </w:r>
          </w:p>
        </w:tc>
      </w:tr>
      <w:tr w:rsidR="00816E8F" w:rsidRPr="00206140">
        <w:tc>
          <w:tcPr>
            <w:tcW w:w="24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纪律遵守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(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权重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0.3)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很好</w:t>
            </w:r>
          </w:p>
        </w:tc>
        <w:tc>
          <w:tcPr>
            <w:tcW w:w="1275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较好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一般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较差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很差</w:t>
            </w:r>
          </w:p>
        </w:tc>
      </w:tr>
      <w:tr w:rsidR="00816E8F" w:rsidRPr="00206140">
        <w:tc>
          <w:tcPr>
            <w:tcW w:w="24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安全意识</w:t>
            </w:r>
          </w:p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（权重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0.2</w:t>
            </w: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）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很好</w:t>
            </w:r>
          </w:p>
        </w:tc>
        <w:tc>
          <w:tcPr>
            <w:tcW w:w="1275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较好</w:t>
            </w:r>
          </w:p>
        </w:tc>
        <w:tc>
          <w:tcPr>
            <w:tcW w:w="127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一般</w:t>
            </w:r>
          </w:p>
        </w:tc>
        <w:tc>
          <w:tcPr>
            <w:tcW w:w="1134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较差</w:t>
            </w:r>
          </w:p>
        </w:tc>
        <w:tc>
          <w:tcPr>
            <w:tcW w:w="986" w:type="dxa"/>
          </w:tcPr>
          <w:p w:rsidR="00816E8F" w:rsidRPr="00206140" w:rsidRDefault="00562473">
            <w:pPr>
              <w:tabs>
                <w:tab w:val="left" w:pos="1060"/>
              </w:tabs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206140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很差</w:t>
            </w:r>
          </w:p>
        </w:tc>
      </w:tr>
    </w:tbl>
    <w:p w:rsidR="00816E8F" w:rsidRPr="00206140" w:rsidRDefault="00816E8F">
      <w:pPr>
        <w:tabs>
          <w:tab w:val="left" w:pos="1060"/>
        </w:tabs>
        <w:spacing w:line="360" w:lineRule="auto"/>
        <w:jc w:val="center"/>
        <w:rPr>
          <w:rFonts w:ascii="仿宋" w:eastAsia="仿宋" w:hAnsi="仿宋" w:cs="宋体"/>
          <w:kern w:val="0"/>
          <w:sz w:val="24"/>
          <w:szCs w:val="21"/>
        </w:rPr>
      </w:pP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3.</w:t>
      </w:r>
      <w:r w:rsidRPr="00206140">
        <w:rPr>
          <w:rFonts w:ascii="仿宋" w:eastAsia="仿宋" w:hAnsi="仿宋" w:cs="宋体"/>
          <w:kern w:val="0"/>
          <w:sz w:val="24"/>
          <w:szCs w:val="21"/>
        </w:rPr>
        <w:t xml:space="preserve"> 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实习报告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  <w:szCs w:val="21"/>
        </w:rPr>
      </w:pP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主要考察学生对科学技术的理解、职业规范的尊重和服务设备意识的塑造情况，体现在校友</w:t>
      </w:r>
      <w:proofErr w:type="gramStart"/>
      <w:r w:rsidRPr="00206140">
        <w:rPr>
          <w:rFonts w:ascii="仿宋" w:eastAsia="仿宋" w:hAnsi="仿宋" w:cs="宋体" w:hint="eastAsia"/>
          <w:kern w:val="0"/>
          <w:sz w:val="24"/>
          <w:szCs w:val="21"/>
        </w:rPr>
        <w:t>邦</w:t>
      </w:r>
      <w:proofErr w:type="gramEnd"/>
      <w:r w:rsidRPr="00206140">
        <w:rPr>
          <w:rFonts w:ascii="仿宋" w:eastAsia="仿宋" w:hAnsi="仿宋" w:cs="宋体" w:hint="eastAsia"/>
          <w:kern w:val="0"/>
          <w:sz w:val="24"/>
          <w:szCs w:val="21"/>
        </w:rPr>
        <w:t>实习报告内容和规范性上。实习报告按照百分制评分，然后按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lastRenderedPageBreak/>
        <w:t>照</w:t>
      </w:r>
      <w:r w:rsidRPr="00206140">
        <w:rPr>
          <w:rFonts w:ascii="仿宋" w:eastAsia="仿宋" w:hAnsi="仿宋" w:cs="宋体"/>
          <w:kern w:val="0"/>
          <w:sz w:val="24"/>
          <w:szCs w:val="21"/>
        </w:rPr>
        <w:t>50%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进行折算。评分标准同表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3</w:t>
      </w:r>
      <w:r w:rsidRPr="00206140">
        <w:rPr>
          <w:rFonts w:ascii="仿宋" w:eastAsia="仿宋" w:hAnsi="仿宋" w:cs="宋体" w:hint="eastAsia"/>
          <w:kern w:val="0"/>
          <w:sz w:val="24"/>
          <w:szCs w:val="21"/>
        </w:rPr>
        <w:t>。</w:t>
      </w:r>
    </w:p>
    <w:p w:rsidR="00816E8F" w:rsidRPr="00206140" w:rsidRDefault="00816E8F">
      <w:pPr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sz w:val="24"/>
        </w:rPr>
      </w:pPr>
    </w:p>
    <w:p w:rsidR="00816E8F" w:rsidRPr="00206140" w:rsidRDefault="00562473">
      <w:pPr>
        <w:spacing w:line="360" w:lineRule="auto"/>
        <w:ind w:firstLineChars="200" w:firstLine="482"/>
        <w:jc w:val="left"/>
        <w:rPr>
          <w:rFonts w:ascii="黑体" w:eastAsia="黑体" w:hAnsi="黑体" w:cs="黑体"/>
          <w:bCs/>
          <w:sz w:val="24"/>
        </w:rPr>
      </w:pPr>
      <w:r w:rsidRPr="00206140">
        <w:rPr>
          <w:rFonts w:ascii="黑体" w:eastAsia="黑体" w:hAnsi="黑体" w:cs="黑体" w:hint="eastAsia"/>
          <w:b/>
          <w:sz w:val="24"/>
        </w:rPr>
        <w:t>九、课程目标达成评价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课程考核包括预习笔记、实习周志、实习报告三项，成绩综合评定，各部分所占比例分别为</w:t>
      </w:r>
      <w:r w:rsidRPr="00206140">
        <w:rPr>
          <w:rFonts w:ascii="仿宋" w:eastAsia="仿宋" w:hAnsi="仿宋" w:cs="宋体"/>
          <w:kern w:val="0"/>
          <w:sz w:val="24"/>
        </w:rPr>
        <w:t>20%</w:t>
      </w:r>
      <w:r w:rsidRPr="00206140">
        <w:rPr>
          <w:rFonts w:ascii="仿宋" w:eastAsia="仿宋" w:hAnsi="仿宋" w:cs="宋体" w:hint="eastAsia"/>
          <w:kern w:val="0"/>
          <w:sz w:val="24"/>
        </w:rPr>
        <w:t>、</w:t>
      </w:r>
      <w:r w:rsidRPr="00206140">
        <w:rPr>
          <w:rFonts w:ascii="仿宋" w:eastAsia="仿宋" w:hAnsi="仿宋" w:cs="宋体"/>
          <w:kern w:val="0"/>
          <w:sz w:val="24"/>
        </w:rPr>
        <w:t>30%</w:t>
      </w:r>
      <w:r w:rsidRPr="00206140">
        <w:rPr>
          <w:rFonts w:ascii="仿宋" w:eastAsia="仿宋" w:hAnsi="仿宋" w:cs="宋体" w:hint="eastAsia"/>
          <w:kern w:val="0"/>
          <w:sz w:val="24"/>
        </w:rPr>
        <w:t>、</w:t>
      </w:r>
      <w:r w:rsidRPr="00206140">
        <w:rPr>
          <w:rFonts w:ascii="仿宋" w:eastAsia="仿宋" w:hAnsi="仿宋" w:cs="宋体" w:hint="eastAsia"/>
          <w:kern w:val="0"/>
          <w:sz w:val="24"/>
        </w:rPr>
        <w:t>5</w:t>
      </w:r>
      <w:r w:rsidRPr="00206140">
        <w:rPr>
          <w:rFonts w:ascii="仿宋" w:eastAsia="仿宋" w:hAnsi="仿宋" w:cs="宋体"/>
          <w:kern w:val="0"/>
          <w:sz w:val="24"/>
        </w:rPr>
        <w:t>0%</w:t>
      </w:r>
      <w:r w:rsidRPr="00206140">
        <w:rPr>
          <w:rFonts w:ascii="仿宋" w:eastAsia="仿宋" w:hAnsi="仿宋" w:cs="宋体" w:hint="eastAsia"/>
          <w:kern w:val="0"/>
          <w:sz w:val="24"/>
        </w:rPr>
        <w:t>。课程考核内容、考核方法对课程目标的支撑见表</w:t>
      </w:r>
      <w:r w:rsidRPr="00206140">
        <w:rPr>
          <w:rFonts w:ascii="仿宋" w:eastAsia="仿宋" w:hAnsi="仿宋" w:cs="宋体"/>
          <w:kern w:val="0"/>
          <w:sz w:val="24"/>
        </w:rPr>
        <w:t>1</w:t>
      </w:r>
      <w:r w:rsidRPr="00206140">
        <w:rPr>
          <w:rFonts w:ascii="仿宋" w:eastAsia="仿宋" w:hAnsi="仿宋" w:cs="宋体" w:hint="eastAsia"/>
          <w:kern w:val="0"/>
          <w:sz w:val="24"/>
        </w:rPr>
        <w:t>。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center"/>
        <w:rPr>
          <w:rFonts w:ascii="仿宋" w:eastAsia="仿宋" w:hAnsi="仿宋" w:cs="宋体"/>
          <w:b/>
          <w:kern w:val="0"/>
          <w:sz w:val="24"/>
        </w:rPr>
      </w:pPr>
      <w:r w:rsidRPr="00206140">
        <w:rPr>
          <w:rFonts w:ascii="仿宋" w:eastAsia="仿宋" w:hAnsi="仿宋" w:cs="宋体" w:hint="eastAsia"/>
          <w:b/>
          <w:kern w:val="0"/>
          <w:sz w:val="24"/>
        </w:rPr>
        <w:t>表</w:t>
      </w:r>
      <w:r w:rsidRPr="00206140">
        <w:rPr>
          <w:rFonts w:ascii="仿宋" w:eastAsia="仿宋" w:hAnsi="仿宋" w:cs="宋体"/>
          <w:b/>
          <w:kern w:val="0"/>
          <w:sz w:val="24"/>
        </w:rPr>
        <w:t xml:space="preserve">1 </w:t>
      </w:r>
      <w:r w:rsidRPr="00206140">
        <w:rPr>
          <w:rFonts w:ascii="仿宋" w:eastAsia="仿宋" w:hAnsi="仿宋" w:cs="宋体" w:hint="eastAsia"/>
          <w:b/>
          <w:kern w:val="0"/>
          <w:sz w:val="24"/>
        </w:rPr>
        <w:t>课程考核内容、考核方法对课程目标的支撑情况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356"/>
        <w:gridCol w:w="1471"/>
        <w:gridCol w:w="1399"/>
        <w:gridCol w:w="1399"/>
        <w:gridCol w:w="1412"/>
      </w:tblGrid>
      <w:tr w:rsidR="00816E8F" w:rsidRPr="00206140">
        <w:tc>
          <w:tcPr>
            <w:tcW w:w="426" w:type="dxa"/>
            <w:vMerge w:val="restart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2376" w:type="dxa"/>
            <w:vMerge w:val="restart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课程目标</w:t>
            </w:r>
          </w:p>
        </w:tc>
        <w:tc>
          <w:tcPr>
            <w:tcW w:w="4299" w:type="dxa"/>
            <w:gridSpan w:val="3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考核环节</w:t>
            </w:r>
          </w:p>
        </w:tc>
        <w:tc>
          <w:tcPr>
            <w:tcW w:w="1421" w:type="dxa"/>
            <w:vMerge w:val="restart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课程目标</w:t>
            </w:r>
            <w:r w:rsidRPr="00206140">
              <w:rPr>
                <w:rFonts w:ascii="仿宋" w:eastAsia="仿宋" w:hAnsi="仿宋" w:hint="eastAsia"/>
                <w:sz w:val="24"/>
              </w:rPr>
              <w:t>分值</w:t>
            </w:r>
          </w:p>
        </w:tc>
      </w:tr>
      <w:tr w:rsidR="00816E8F" w:rsidRPr="00206140">
        <w:trPr>
          <w:trHeight w:val="1738"/>
        </w:trPr>
        <w:tc>
          <w:tcPr>
            <w:tcW w:w="426" w:type="dxa"/>
            <w:vMerge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Merge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预习</w:t>
            </w:r>
            <w:r w:rsidRPr="00206140">
              <w:rPr>
                <w:rFonts w:ascii="仿宋" w:eastAsia="仿宋" w:hAnsi="仿宋" w:hint="eastAsia"/>
                <w:sz w:val="24"/>
              </w:rPr>
              <w:t>笔记</w:t>
            </w:r>
            <w:r w:rsidRPr="00206140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实习</w:t>
            </w:r>
            <w:r w:rsidRPr="00206140">
              <w:rPr>
                <w:rFonts w:ascii="仿宋" w:eastAsia="仿宋" w:hAnsi="仿宋" w:hint="eastAsia"/>
                <w:sz w:val="24"/>
              </w:rPr>
              <w:t>周志</w:t>
            </w:r>
            <w:r w:rsidRPr="00206140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实习报告</w:t>
            </w:r>
            <w:r w:rsidRPr="00206140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1421" w:type="dxa"/>
            <w:vMerge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E8F" w:rsidRPr="00206140">
        <w:tc>
          <w:tcPr>
            <w:tcW w:w="426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2376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1</w:t>
            </w:r>
            <w:r w:rsidRPr="00206140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409" w:type="dxa"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40</w:t>
            </w:r>
          </w:p>
        </w:tc>
      </w:tr>
      <w:tr w:rsidR="00816E8F" w:rsidRPr="00206140">
        <w:tc>
          <w:tcPr>
            <w:tcW w:w="426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376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142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60</w:t>
            </w:r>
          </w:p>
        </w:tc>
      </w:tr>
      <w:tr w:rsidR="00816E8F" w:rsidRPr="00206140">
        <w:tc>
          <w:tcPr>
            <w:tcW w:w="426" w:type="dxa"/>
            <w:vAlign w:val="center"/>
          </w:tcPr>
          <w:p w:rsidR="00816E8F" w:rsidRPr="00206140" w:rsidRDefault="00816E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6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148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1409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50</w:t>
            </w:r>
          </w:p>
        </w:tc>
        <w:tc>
          <w:tcPr>
            <w:tcW w:w="1421" w:type="dxa"/>
            <w:vAlign w:val="center"/>
          </w:tcPr>
          <w:p w:rsidR="00816E8F" w:rsidRPr="00206140" w:rsidRDefault="00562473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206140">
              <w:rPr>
                <w:rFonts w:ascii="仿宋" w:eastAsia="仿宋" w:hAnsi="仿宋"/>
                <w:sz w:val="24"/>
              </w:rPr>
              <w:t>100</w:t>
            </w:r>
          </w:p>
        </w:tc>
      </w:tr>
    </w:tbl>
    <w:p w:rsidR="00816E8F" w:rsidRPr="00206140" w:rsidRDefault="00816E8F">
      <w:pPr>
        <w:tabs>
          <w:tab w:val="left" w:pos="672"/>
        </w:tabs>
        <w:spacing w:line="400" w:lineRule="exact"/>
        <w:rPr>
          <w:rFonts w:hAnsi="Cambria Math"/>
        </w:rPr>
      </w:pPr>
    </w:p>
    <w:p w:rsidR="00816E8F" w:rsidRPr="00206140" w:rsidRDefault="00562473">
      <w:pPr>
        <w:spacing w:line="360" w:lineRule="auto"/>
        <w:ind w:firstLineChars="200" w:firstLine="482"/>
        <w:rPr>
          <w:rFonts w:ascii="黑体" w:eastAsia="黑体" w:hAnsi="黑体" w:cs="黑体"/>
          <w:bCs/>
        </w:rPr>
      </w:pPr>
      <w:r w:rsidRPr="00206140">
        <w:rPr>
          <w:rFonts w:ascii="黑体" w:eastAsia="黑体" w:hAnsi="黑体" w:cs="黑体" w:hint="eastAsia"/>
          <w:b/>
          <w:sz w:val="24"/>
        </w:rPr>
        <w:t>十、推荐教材和主要参考资料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sz w:val="24"/>
        </w:rPr>
        <w:t>（一）推荐教材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/>
          <w:kern w:val="0"/>
          <w:sz w:val="24"/>
        </w:rPr>
        <w:t>1</w:t>
      </w:r>
      <w:r w:rsidRPr="00206140">
        <w:rPr>
          <w:rFonts w:ascii="仿宋" w:eastAsia="仿宋" w:hAnsi="仿宋" w:cs="宋体" w:hint="eastAsia"/>
          <w:kern w:val="0"/>
          <w:sz w:val="24"/>
        </w:rPr>
        <w:t>.</w:t>
      </w:r>
      <w:r w:rsidRPr="00206140">
        <w:rPr>
          <w:rFonts w:ascii="仿宋" w:eastAsia="仿宋" w:hAnsi="仿宋" w:cs="宋体"/>
          <w:kern w:val="0"/>
          <w:sz w:val="24"/>
        </w:rPr>
        <w:t>制浆原理与工程</w:t>
      </w:r>
      <w:r w:rsidRPr="00206140">
        <w:rPr>
          <w:rFonts w:ascii="仿宋" w:eastAsia="仿宋" w:hAnsi="仿宋" w:cs="宋体" w:hint="eastAsia"/>
          <w:kern w:val="0"/>
          <w:sz w:val="24"/>
        </w:rPr>
        <w:t>（第四版）</w:t>
      </w:r>
      <w:r w:rsidRPr="00206140">
        <w:rPr>
          <w:rFonts w:ascii="仿宋" w:eastAsia="仿宋" w:hAnsi="仿宋" w:cs="宋体"/>
          <w:kern w:val="0"/>
          <w:sz w:val="24"/>
        </w:rPr>
        <w:t>，詹怀宇主编，中国轻工业出版社，</w:t>
      </w:r>
      <w:r w:rsidRPr="00206140">
        <w:rPr>
          <w:rFonts w:ascii="仿宋" w:eastAsia="仿宋" w:hAnsi="仿宋" w:cs="宋体"/>
          <w:kern w:val="0"/>
          <w:sz w:val="24"/>
        </w:rPr>
        <w:t>20</w:t>
      </w:r>
      <w:r w:rsidRPr="00206140">
        <w:rPr>
          <w:rFonts w:ascii="仿宋" w:eastAsia="仿宋" w:hAnsi="仿宋" w:cs="宋体" w:hint="eastAsia"/>
          <w:kern w:val="0"/>
          <w:sz w:val="24"/>
        </w:rPr>
        <w:t>19</w:t>
      </w:r>
      <w:r w:rsidRPr="00206140">
        <w:rPr>
          <w:rFonts w:ascii="仿宋" w:eastAsia="仿宋" w:hAnsi="仿宋" w:cs="宋体"/>
          <w:kern w:val="0"/>
          <w:sz w:val="24"/>
        </w:rPr>
        <w:t>年</w:t>
      </w:r>
      <w:r w:rsidRPr="00206140">
        <w:rPr>
          <w:rFonts w:ascii="仿宋" w:eastAsia="仿宋" w:hAnsi="仿宋" w:cs="宋体" w:hint="eastAsia"/>
          <w:kern w:val="0"/>
          <w:sz w:val="24"/>
        </w:rPr>
        <w:t>8</w:t>
      </w:r>
      <w:r w:rsidRPr="00206140">
        <w:rPr>
          <w:rFonts w:ascii="仿宋" w:eastAsia="仿宋" w:hAnsi="仿宋" w:cs="宋体"/>
          <w:kern w:val="0"/>
          <w:sz w:val="24"/>
        </w:rPr>
        <w:t>月</w:t>
      </w:r>
      <w:r w:rsidRPr="00206140">
        <w:rPr>
          <w:rFonts w:ascii="仿宋" w:eastAsia="仿宋" w:hAnsi="仿宋" w:cs="宋体" w:hint="eastAsia"/>
          <w:kern w:val="0"/>
          <w:sz w:val="24"/>
        </w:rPr>
        <w:t>。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2.</w:t>
      </w:r>
      <w:r w:rsidRPr="00206140">
        <w:rPr>
          <w:rFonts w:ascii="仿宋" w:eastAsia="仿宋" w:hAnsi="仿宋" w:cs="宋体" w:hint="eastAsia"/>
          <w:kern w:val="0"/>
          <w:sz w:val="24"/>
        </w:rPr>
        <w:t>造纸原理与工程（第四版），何北海主编，中国轻工业出版社，</w:t>
      </w:r>
      <w:r w:rsidRPr="00206140">
        <w:rPr>
          <w:rFonts w:ascii="仿宋" w:eastAsia="仿宋" w:hAnsi="仿宋" w:cs="宋体" w:hint="eastAsia"/>
          <w:kern w:val="0"/>
          <w:sz w:val="24"/>
        </w:rPr>
        <w:t>2019</w:t>
      </w:r>
      <w:r w:rsidRPr="00206140">
        <w:rPr>
          <w:rFonts w:ascii="仿宋" w:eastAsia="仿宋" w:hAnsi="仿宋" w:cs="宋体" w:hint="eastAsia"/>
          <w:kern w:val="0"/>
          <w:sz w:val="24"/>
        </w:rPr>
        <w:t>年</w:t>
      </w:r>
      <w:r w:rsidRPr="00206140">
        <w:rPr>
          <w:rFonts w:ascii="仿宋" w:eastAsia="仿宋" w:hAnsi="仿宋" w:cs="宋体" w:hint="eastAsia"/>
          <w:kern w:val="0"/>
          <w:sz w:val="24"/>
        </w:rPr>
        <w:t>11</w:t>
      </w:r>
      <w:r w:rsidRPr="00206140">
        <w:rPr>
          <w:rFonts w:ascii="仿宋" w:eastAsia="仿宋" w:hAnsi="仿宋" w:cs="宋体" w:hint="eastAsia"/>
          <w:kern w:val="0"/>
          <w:sz w:val="24"/>
        </w:rPr>
        <w:t>月。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3.</w:t>
      </w:r>
      <w:r w:rsidRPr="00206140">
        <w:rPr>
          <w:rFonts w:ascii="仿宋" w:eastAsia="仿宋" w:hAnsi="仿宋" w:cs="宋体"/>
          <w:kern w:val="0"/>
          <w:sz w:val="24"/>
        </w:rPr>
        <w:t>制浆造纸机械与设备</w:t>
      </w:r>
      <w:r w:rsidRPr="00206140">
        <w:rPr>
          <w:rFonts w:ascii="仿宋" w:eastAsia="仿宋" w:hAnsi="仿宋" w:cs="宋体" w:hint="eastAsia"/>
          <w:kern w:val="0"/>
          <w:sz w:val="24"/>
        </w:rPr>
        <w:t>（第三版），陈克复主编，中国轻工业出版社，</w:t>
      </w:r>
      <w:r w:rsidRPr="00206140">
        <w:rPr>
          <w:rFonts w:ascii="仿宋" w:eastAsia="仿宋" w:hAnsi="仿宋" w:cs="宋体" w:hint="eastAsia"/>
          <w:kern w:val="0"/>
          <w:sz w:val="24"/>
        </w:rPr>
        <w:t>2011</w:t>
      </w:r>
      <w:r w:rsidRPr="00206140">
        <w:rPr>
          <w:rFonts w:ascii="仿宋" w:eastAsia="仿宋" w:hAnsi="仿宋" w:cs="宋体" w:hint="eastAsia"/>
          <w:kern w:val="0"/>
          <w:sz w:val="24"/>
        </w:rPr>
        <w:t>年</w:t>
      </w:r>
      <w:r w:rsidRPr="00206140">
        <w:rPr>
          <w:rFonts w:ascii="仿宋" w:eastAsia="仿宋" w:hAnsi="仿宋" w:cs="宋体" w:hint="eastAsia"/>
          <w:kern w:val="0"/>
          <w:sz w:val="24"/>
        </w:rPr>
        <w:t>6</w:t>
      </w:r>
      <w:r w:rsidRPr="00206140">
        <w:rPr>
          <w:rFonts w:ascii="仿宋" w:eastAsia="仿宋" w:hAnsi="仿宋" w:cs="宋体" w:hint="eastAsia"/>
          <w:kern w:val="0"/>
          <w:sz w:val="24"/>
        </w:rPr>
        <w:t>月。</w:t>
      </w:r>
    </w:p>
    <w:p w:rsidR="00816E8F" w:rsidRPr="00206140" w:rsidRDefault="00562473">
      <w:pPr>
        <w:spacing w:line="360" w:lineRule="auto"/>
        <w:ind w:firstLineChars="200" w:firstLine="480"/>
        <w:rPr>
          <w:rFonts w:ascii="仿宋" w:eastAsia="仿宋" w:hAnsi="仿宋" w:cs="仿宋_GB2312"/>
          <w:sz w:val="24"/>
        </w:rPr>
      </w:pPr>
      <w:r w:rsidRPr="00206140">
        <w:rPr>
          <w:rFonts w:ascii="仿宋" w:eastAsia="仿宋" w:hAnsi="仿宋" w:cs="仿宋_GB2312" w:hint="eastAsia"/>
          <w:sz w:val="24"/>
        </w:rPr>
        <w:t>（二）参考教材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1.</w:t>
      </w:r>
      <w:r w:rsidRPr="00206140">
        <w:rPr>
          <w:rFonts w:ascii="仿宋" w:eastAsia="仿宋" w:hAnsi="仿宋" w:cs="宋体" w:hint="eastAsia"/>
          <w:kern w:val="0"/>
          <w:sz w:val="24"/>
        </w:rPr>
        <w:t>造纸工艺与技术，纪培红，鞠成民主编，化学工业出版社，</w:t>
      </w:r>
      <w:r w:rsidRPr="00206140">
        <w:rPr>
          <w:rFonts w:ascii="仿宋" w:eastAsia="仿宋" w:hAnsi="仿宋" w:cs="宋体" w:hint="eastAsia"/>
          <w:kern w:val="0"/>
          <w:sz w:val="24"/>
        </w:rPr>
        <w:t>2005</w:t>
      </w:r>
      <w:r w:rsidRPr="00206140">
        <w:rPr>
          <w:rFonts w:ascii="仿宋" w:eastAsia="仿宋" w:hAnsi="仿宋" w:cs="宋体" w:hint="eastAsia"/>
          <w:kern w:val="0"/>
          <w:sz w:val="24"/>
        </w:rPr>
        <w:t>年。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2.</w:t>
      </w:r>
      <w:r w:rsidRPr="00206140">
        <w:rPr>
          <w:rFonts w:ascii="仿宋" w:eastAsia="仿宋" w:hAnsi="仿宋" w:cs="宋体" w:hint="eastAsia"/>
          <w:kern w:val="0"/>
          <w:sz w:val="24"/>
        </w:rPr>
        <w:t>制浆造纸助剂，安郁琴，刘忠主编，中国轻工业出版社出版时间，</w:t>
      </w:r>
      <w:r w:rsidRPr="00206140">
        <w:rPr>
          <w:rFonts w:ascii="仿宋" w:eastAsia="仿宋" w:hAnsi="仿宋" w:cs="宋体" w:hint="eastAsia"/>
          <w:kern w:val="0"/>
          <w:sz w:val="24"/>
        </w:rPr>
        <w:t>2007</w:t>
      </w:r>
      <w:r w:rsidRPr="00206140">
        <w:rPr>
          <w:rFonts w:ascii="仿宋" w:eastAsia="仿宋" w:hAnsi="仿宋" w:cs="宋体" w:hint="eastAsia"/>
          <w:kern w:val="0"/>
          <w:sz w:val="24"/>
        </w:rPr>
        <w:t>年</w:t>
      </w:r>
      <w:r w:rsidRPr="00206140">
        <w:rPr>
          <w:rFonts w:ascii="仿宋" w:eastAsia="仿宋" w:hAnsi="仿宋" w:cs="宋体" w:hint="eastAsia"/>
          <w:kern w:val="0"/>
          <w:sz w:val="24"/>
        </w:rPr>
        <w:t>01</w:t>
      </w:r>
      <w:r w:rsidRPr="00206140">
        <w:rPr>
          <w:rFonts w:ascii="仿宋" w:eastAsia="仿宋" w:hAnsi="仿宋" w:cs="宋体" w:hint="eastAsia"/>
          <w:kern w:val="0"/>
          <w:sz w:val="24"/>
        </w:rPr>
        <w:t>月。</w:t>
      </w:r>
    </w:p>
    <w:p w:rsidR="00816E8F" w:rsidRPr="00206140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kern w:val="0"/>
          <w:sz w:val="24"/>
        </w:rPr>
      </w:pPr>
      <w:r w:rsidRPr="00206140">
        <w:rPr>
          <w:rFonts w:ascii="仿宋" w:eastAsia="仿宋" w:hAnsi="仿宋" w:cs="宋体" w:hint="eastAsia"/>
          <w:kern w:val="0"/>
          <w:sz w:val="24"/>
        </w:rPr>
        <w:t>3.</w:t>
      </w:r>
      <w:r w:rsidRPr="00206140">
        <w:rPr>
          <w:rFonts w:ascii="仿宋" w:eastAsia="仿宋" w:hAnsi="仿宋" w:cs="宋体"/>
          <w:kern w:val="0"/>
          <w:sz w:val="24"/>
        </w:rPr>
        <w:t>制浆造纸工艺计算手册</w:t>
      </w:r>
      <w:r w:rsidRPr="00206140">
        <w:rPr>
          <w:rFonts w:ascii="仿宋" w:eastAsia="仿宋" w:hAnsi="仿宋" w:cs="宋体" w:hint="eastAsia"/>
          <w:kern w:val="0"/>
          <w:sz w:val="24"/>
        </w:rPr>
        <w:t>，</w:t>
      </w:r>
      <w:r w:rsidRPr="00206140">
        <w:rPr>
          <w:rFonts w:ascii="仿宋" w:eastAsia="仿宋" w:hAnsi="仿宋" w:cs="宋体"/>
          <w:kern w:val="0"/>
          <w:sz w:val="24"/>
        </w:rPr>
        <w:t>王忠厚</w:t>
      </w:r>
      <w:r w:rsidRPr="00206140">
        <w:rPr>
          <w:rFonts w:ascii="仿宋" w:eastAsia="仿宋" w:hAnsi="仿宋" w:cs="宋体"/>
          <w:kern w:val="0"/>
          <w:sz w:val="24"/>
        </w:rPr>
        <w:t>,</w:t>
      </w:r>
      <w:r w:rsidRPr="00206140">
        <w:rPr>
          <w:rFonts w:ascii="仿宋" w:eastAsia="仿宋" w:hAnsi="仿宋" w:cs="宋体"/>
          <w:kern w:val="0"/>
          <w:sz w:val="24"/>
        </w:rPr>
        <w:t>许志晔</w:t>
      </w:r>
      <w:r w:rsidRPr="00206140">
        <w:rPr>
          <w:rFonts w:ascii="仿宋" w:eastAsia="仿宋" w:hAnsi="仿宋" w:cs="宋体" w:hint="eastAsia"/>
          <w:kern w:val="0"/>
          <w:sz w:val="24"/>
        </w:rPr>
        <w:t>编，</w:t>
      </w:r>
      <w:r w:rsidRPr="00206140">
        <w:rPr>
          <w:rFonts w:ascii="仿宋" w:eastAsia="仿宋" w:hAnsi="仿宋" w:cs="宋体"/>
          <w:kern w:val="0"/>
          <w:sz w:val="24"/>
        </w:rPr>
        <w:t>中国轻工业出版社</w:t>
      </w:r>
      <w:r w:rsidRPr="00206140">
        <w:rPr>
          <w:rFonts w:ascii="仿宋" w:eastAsia="仿宋" w:hAnsi="仿宋" w:cs="宋体" w:hint="eastAsia"/>
          <w:kern w:val="0"/>
          <w:sz w:val="24"/>
        </w:rPr>
        <w:t>，</w:t>
      </w:r>
      <w:r w:rsidRPr="00206140">
        <w:rPr>
          <w:rFonts w:ascii="仿宋" w:eastAsia="仿宋" w:hAnsi="仿宋" w:cs="宋体" w:hint="eastAsia"/>
          <w:kern w:val="0"/>
          <w:sz w:val="24"/>
        </w:rPr>
        <w:t>2011</w:t>
      </w:r>
      <w:r w:rsidRPr="00206140">
        <w:rPr>
          <w:rFonts w:ascii="仿宋" w:eastAsia="仿宋" w:hAnsi="仿宋" w:cs="宋体" w:hint="eastAsia"/>
          <w:kern w:val="0"/>
          <w:sz w:val="24"/>
        </w:rPr>
        <w:t>年</w:t>
      </w:r>
      <w:r w:rsidRPr="00206140">
        <w:rPr>
          <w:rFonts w:ascii="仿宋" w:eastAsia="仿宋" w:hAnsi="仿宋" w:cs="宋体" w:hint="eastAsia"/>
          <w:kern w:val="0"/>
          <w:sz w:val="24"/>
        </w:rPr>
        <w:t>5</w:t>
      </w:r>
      <w:r w:rsidRPr="00206140">
        <w:rPr>
          <w:rFonts w:ascii="仿宋" w:eastAsia="仿宋" w:hAnsi="仿宋" w:cs="宋体" w:hint="eastAsia"/>
          <w:kern w:val="0"/>
          <w:sz w:val="24"/>
        </w:rPr>
        <w:t>月。</w:t>
      </w:r>
    </w:p>
    <w:p w:rsidR="00816E8F" w:rsidRDefault="00562473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/>
          <w:sz w:val="24"/>
        </w:rPr>
      </w:pPr>
      <w:r w:rsidRPr="00206140">
        <w:rPr>
          <w:rFonts w:ascii="仿宋" w:eastAsia="仿宋" w:hAnsi="仿宋" w:hint="eastAsia"/>
          <w:sz w:val="24"/>
        </w:rPr>
        <w:t>4</w:t>
      </w:r>
      <w:r w:rsidRPr="00206140">
        <w:rPr>
          <w:rFonts w:ascii="仿宋" w:eastAsia="仿宋" w:hAnsi="仿宋" w:cs="宋体" w:hint="eastAsia"/>
          <w:kern w:val="0"/>
          <w:sz w:val="24"/>
        </w:rPr>
        <w:t>.</w:t>
      </w:r>
      <w:r w:rsidRPr="00206140">
        <w:rPr>
          <w:rFonts w:ascii="仿宋" w:eastAsia="仿宋" w:hAnsi="仿宋" w:hint="eastAsia"/>
          <w:sz w:val="24"/>
        </w:rPr>
        <w:t>制浆黑液的碱回收，刘秉钺，化学工业出版社出版，</w:t>
      </w:r>
      <w:r w:rsidRPr="00206140">
        <w:rPr>
          <w:rFonts w:ascii="仿宋" w:eastAsia="仿宋" w:hAnsi="仿宋" w:hint="eastAsia"/>
          <w:sz w:val="24"/>
        </w:rPr>
        <w:t>2006</w:t>
      </w:r>
      <w:r w:rsidRPr="00206140">
        <w:rPr>
          <w:rFonts w:ascii="仿宋" w:eastAsia="仿宋" w:hAnsi="仿宋" w:hint="eastAsia"/>
          <w:sz w:val="24"/>
        </w:rPr>
        <w:t>年</w:t>
      </w:r>
      <w:r w:rsidRPr="00206140">
        <w:rPr>
          <w:rFonts w:ascii="仿宋" w:eastAsia="仿宋" w:hAnsi="仿宋" w:hint="eastAsia"/>
          <w:sz w:val="24"/>
        </w:rPr>
        <w:t>08</w:t>
      </w:r>
      <w:r w:rsidRPr="00206140">
        <w:rPr>
          <w:rFonts w:ascii="仿宋" w:eastAsia="仿宋" w:hAnsi="仿宋" w:hint="eastAsia"/>
          <w:sz w:val="24"/>
        </w:rPr>
        <w:t>月。</w:t>
      </w:r>
      <w:bookmarkStart w:id="1" w:name="_GoBack"/>
      <w:bookmarkEnd w:id="1"/>
    </w:p>
    <w:sectPr w:rsidR="00816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73" w:rsidRDefault="00562473">
      <w:r>
        <w:separator/>
      </w:r>
    </w:p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</w:endnote>
  <w:endnote w:type="continuationSeparator" w:id="0">
    <w:p w:rsidR="00562473" w:rsidRDefault="00562473">
      <w:r>
        <w:continuationSeparator/>
      </w:r>
    </w:p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Malgun Gothic Semilight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8F" w:rsidRDefault="00816E8F">
    <w:pPr>
      <w:pStyle w:val="a4"/>
      <w:ind w:firstLine="360"/>
    </w:pPr>
  </w:p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816E8F" w:rsidRDefault="00562473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140" w:rsidRPr="00206140">
          <w:rPr>
            <w:noProof/>
            <w:lang w:val="zh-CN"/>
          </w:rPr>
          <w:t>6</w:t>
        </w:r>
        <w:r>
          <w:fldChar w:fldCharType="end"/>
        </w:r>
      </w:p>
    </w:sdtContent>
  </w:sdt>
  <w:p w:rsidR="00816E8F" w:rsidRDefault="00816E8F"/>
  <w:p w:rsidR="00816E8F" w:rsidRDefault="00816E8F"/>
  <w:p w:rsidR="00816E8F" w:rsidRDefault="00816E8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8F" w:rsidRDefault="00816E8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73" w:rsidRDefault="00562473">
      <w:r>
        <w:separator/>
      </w:r>
    </w:p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</w:footnote>
  <w:footnote w:type="continuationSeparator" w:id="0">
    <w:p w:rsidR="00562473" w:rsidRDefault="00562473">
      <w:r>
        <w:continuationSeparator/>
      </w:r>
    </w:p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  <w:p w:rsidR="00562473" w:rsidRDefault="005624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8F" w:rsidRDefault="00816E8F">
    <w:pPr>
      <w:pStyle w:val="a6"/>
      <w:ind w:firstLine="360"/>
    </w:pPr>
  </w:p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  <w:p w:rsidR="00816E8F" w:rsidRDefault="00816E8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8F" w:rsidRDefault="00816E8F">
    <w:pPr>
      <w:pStyle w:val="a6"/>
      <w:ind w:firstLine="360"/>
    </w:pPr>
  </w:p>
  <w:p w:rsidR="00816E8F" w:rsidRDefault="00816E8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E8F" w:rsidRDefault="00816E8F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NWZjNWIyYmUyN2NhN2ZiYzdjMjJjZTY5OWZhODUifQ=="/>
    <w:docVar w:name="KSO_WPS_MARK_KEY" w:val="a6a324b6-225f-419c-b84f-053a17f3fb97"/>
  </w:docVars>
  <w:rsids>
    <w:rsidRoot w:val="00816E8F"/>
    <w:rsid w:val="00206140"/>
    <w:rsid w:val="00562473"/>
    <w:rsid w:val="0081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51E906-E072-4DD7-9974-E7CDE761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autoRedefine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546</Words>
  <Characters>3118</Characters>
  <Application>Microsoft Office Word</Application>
  <DocSecurity>0</DocSecurity>
  <Lines>25</Lines>
  <Paragraphs>7</Paragraphs>
  <ScaleCrop>false</ScaleCrop>
  <Company>JWC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附件1：理论课程撰写模板</dc:title>
  <dc:creator>LiTao</dc:creator>
  <cp:lastModifiedBy>qq</cp:lastModifiedBy>
  <cp:revision>125</cp:revision>
  <cp:lastPrinted>2019-05-27T11:40:00Z</cp:lastPrinted>
  <dcterms:created xsi:type="dcterms:W3CDTF">2019-03-04T14:24:00Z</dcterms:created>
  <dcterms:modified xsi:type="dcterms:W3CDTF">2024-10-28T02:38:00Z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C51DA98BA0914D50A65D4F571B3BD746</vt:lpwstr>
  </property>
</Properties>
</file>